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B4" w:rsidRDefault="00E847B4" w:rsidP="00E847B4">
      <w:pPr>
        <w:bidi w:val="0"/>
        <w:spacing w:after="0" w:line="360" w:lineRule="auto"/>
        <w:jc w:val="center"/>
        <w:rPr>
          <w:rFonts w:asciiTheme="majorBidi" w:hAnsiTheme="majorBidi" w:cstheme="majorBidi"/>
          <w:b/>
          <w:bCs/>
          <w:sz w:val="32"/>
          <w:szCs w:val="32"/>
        </w:rPr>
      </w:pPr>
      <w:r w:rsidRPr="00051030">
        <w:rPr>
          <w:rFonts w:asciiTheme="majorBidi" w:hAnsiTheme="majorBidi" w:cstheme="majorBidi"/>
          <w:b/>
          <w:bCs/>
          <w:sz w:val="32"/>
          <w:szCs w:val="32"/>
        </w:rPr>
        <w:t>Assessment of some minerals in seminal fluid</w:t>
      </w:r>
    </w:p>
    <w:p w:rsidR="00E847B4" w:rsidRPr="00051030" w:rsidRDefault="00E847B4" w:rsidP="00E847B4">
      <w:pPr>
        <w:bidi w:val="0"/>
        <w:spacing w:after="0" w:line="360" w:lineRule="auto"/>
        <w:jc w:val="center"/>
        <w:rPr>
          <w:rFonts w:asciiTheme="majorBidi" w:hAnsiTheme="majorBidi" w:cstheme="majorBidi"/>
          <w:b/>
          <w:bCs/>
          <w:sz w:val="32"/>
          <w:szCs w:val="32"/>
        </w:rPr>
      </w:pPr>
      <w:r w:rsidRPr="00051030">
        <w:rPr>
          <w:rFonts w:asciiTheme="majorBidi" w:hAnsiTheme="majorBidi" w:cstheme="majorBidi"/>
          <w:b/>
          <w:bCs/>
          <w:sz w:val="32"/>
          <w:szCs w:val="32"/>
        </w:rPr>
        <w:t xml:space="preserve"> of Asthenospermic patients</w:t>
      </w:r>
    </w:p>
    <w:p w:rsidR="00E847B4" w:rsidRPr="00F204FC" w:rsidRDefault="00E847B4" w:rsidP="00E847B4">
      <w:pPr>
        <w:bidi w:val="0"/>
        <w:spacing w:after="0" w:line="360" w:lineRule="auto"/>
        <w:jc w:val="center"/>
        <w:rPr>
          <w:rFonts w:asciiTheme="majorBidi" w:hAnsiTheme="majorBidi" w:cstheme="majorBidi"/>
          <w:sz w:val="28"/>
          <w:szCs w:val="28"/>
        </w:rPr>
      </w:pPr>
      <w:r w:rsidRPr="00F204FC">
        <w:rPr>
          <w:rFonts w:asciiTheme="majorBidi" w:hAnsiTheme="majorBidi" w:cstheme="majorBidi"/>
          <w:sz w:val="28"/>
          <w:szCs w:val="28"/>
          <w:vertAlign w:val="superscript"/>
        </w:rPr>
        <w:t>1</w:t>
      </w:r>
      <w:r w:rsidRPr="00F204FC">
        <w:rPr>
          <w:rFonts w:asciiTheme="majorBidi" w:hAnsiTheme="majorBidi" w:cstheme="majorBidi"/>
          <w:sz w:val="28"/>
          <w:szCs w:val="28"/>
        </w:rPr>
        <w:t xml:space="preserve">Alaauldeen S.M. ALSallami                            </w:t>
      </w:r>
      <w:r w:rsidRPr="00F204FC">
        <w:rPr>
          <w:rFonts w:asciiTheme="majorBidi" w:hAnsiTheme="majorBidi" w:cstheme="majorBidi"/>
          <w:sz w:val="28"/>
          <w:szCs w:val="28"/>
          <w:vertAlign w:val="superscript"/>
        </w:rPr>
        <w:t>2</w:t>
      </w:r>
      <w:r w:rsidRPr="00F204FC">
        <w:rPr>
          <w:rFonts w:asciiTheme="majorBidi" w:hAnsiTheme="majorBidi" w:cstheme="majorBidi"/>
          <w:sz w:val="28"/>
          <w:szCs w:val="28"/>
        </w:rPr>
        <w:t>AL Hadi  FN</w:t>
      </w:r>
    </w:p>
    <w:p w:rsidR="00E847B4" w:rsidRPr="00F204FC" w:rsidRDefault="00E847B4" w:rsidP="00E847B4">
      <w:pPr>
        <w:bidi w:val="0"/>
        <w:spacing w:after="0" w:line="360" w:lineRule="auto"/>
        <w:rPr>
          <w:rFonts w:asciiTheme="majorBidi" w:hAnsiTheme="majorBidi" w:cstheme="majorBidi"/>
          <w:b/>
          <w:bCs/>
          <w:sz w:val="28"/>
          <w:szCs w:val="28"/>
        </w:rPr>
      </w:pPr>
    </w:p>
    <w:p w:rsidR="00E847B4" w:rsidRPr="00F204FC" w:rsidRDefault="00E847B4" w:rsidP="00E847B4">
      <w:pPr>
        <w:bidi w:val="0"/>
        <w:spacing w:after="0" w:line="360" w:lineRule="auto"/>
        <w:rPr>
          <w:rFonts w:asciiTheme="majorBidi" w:hAnsiTheme="majorBidi" w:cstheme="majorBidi"/>
          <w:b/>
          <w:bCs/>
          <w:sz w:val="28"/>
          <w:szCs w:val="28"/>
          <w:lang w:bidi="ar-IQ"/>
        </w:rPr>
      </w:pPr>
      <w:r w:rsidRPr="00F204FC">
        <w:rPr>
          <w:rFonts w:asciiTheme="majorBidi" w:hAnsiTheme="majorBidi" w:cstheme="majorBidi"/>
          <w:b/>
          <w:bCs/>
          <w:sz w:val="28"/>
          <w:szCs w:val="28"/>
        </w:rPr>
        <w:t xml:space="preserve">Abstract </w:t>
      </w:r>
    </w:p>
    <w:tbl>
      <w:tblPr>
        <w:tblW w:w="5000" w:type="pct"/>
        <w:tblCellSpacing w:w="0" w:type="dxa"/>
        <w:tblCellMar>
          <w:left w:w="0" w:type="dxa"/>
          <w:right w:w="0" w:type="dxa"/>
        </w:tblCellMar>
        <w:tblLook w:val="04A0" w:firstRow="1" w:lastRow="0" w:firstColumn="1" w:lastColumn="0" w:noHBand="0" w:noVBand="1"/>
      </w:tblPr>
      <w:tblGrid>
        <w:gridCol w:w="8306"/>
      </w:tblGrid>
      <w:tr w:rsidR="00E847B4" w:rsidRPr="00F204FC" w:rsidTr="00E14CC9">
        <w:trPr>
          <w:trHeight w:val="300"/>
          <w:tblCellSpacing w:w="0" w:type="dxa"/>
        </w:trPr>
        <w:tc>
          <w:tcPr>
            <w:tcW w:w="1000" w:type="pct"/>
            <w:vAlign w:val="center"/>
            <w:hideMark/>
          </w:tcPr>
          <w:p w:rsidR="00E847B4" w:rsidRPr="00F204FC" w:rsidRDefault="00E847B4" w:rsidP="00E14CC9">
            <w:pPr>
              <w:bidi w:val="0"/>
              <w:spacing w:after="0" w:line="360" w:lineRule="auto"/>
              <w:jc w:val="lowKashida"/>
              <w:rPr>
                <w:rFonts w:asciiTheme="majorBidi" w:eastAsia="Times New Roman" w:hAnsiTheme="majorBidi" w:cstheme="majorBidi"/>
                <w:sz w:val="28"/>
                <w:szCs w:val="28"/>
              </w:rPr>
            </w:pPr>
            <w:r w:rsidRPr="00F204FC">
              <w:rPr>
                <w:rFonts w:asciiTheme="majorBidi" w:eastAsia="Times New Roman" w:hAnsiTheme="majorBidi" w:cstheme="majorBidi"/>
                <w:b/>
                <w:bCs/>
                <w:sz w:val="28"/>
                <w:szCs w:val="28"/>
              </w:rPr>
              <w:t>Objective :</w:t>
            </w:r>
          </w:p>
        </w:tc>
      </w:tr>
      <w:tr w:rsidR="00E847B4" w:rsidRPr="00F204FC" w:rsidTr="00E14CC9">
        <w:trPr>
          <w:tblCellSpacing w:w="0" w:type="dxa"/>
        </w:trPr>
        <w:tc>
          <w:tcPr>
            <w:tcW w:w="1000" w:type="pct"/>
            <w:vAlign w:val="center"/>
            <w:hideMark/>
          </w:tcPr>
          <w:p w:rsidR="00E847B4" w:rsidRPr="00F204FC" w:rsidRDefault="00E847B4" w:rsidP="00E14CC9">
            <w:pPr>
              <w:bidi w:val="0"/>
              <w:spacing w:after="0" w:line="360" w:lineRule="auto"/>
              <w:jc w:val="lowKashida"/>
              <w:rPr>
                <w:rFonts w:asciiTheme="majorBidi" w:eastAsia="Times New Roman" w:hAnsiTheme="majorBidi" w:cstheme="majorBidi"/>
                <w:sz w:val="28"/>
                <w:szCs w:val="28"/>
              </w:rPr>
            </w:pPr>
            <w:r w:rsidRPr="00F204FC">
              <w:rPr>
                <w:rFonts w:asciiTheme="majorBidi" w:eastAsia="Times New Roman" w:hAnsiTheme="majorBidi" w:cstheme="majorBidi"/>
                <w:sz w:val="28"/>
                <w:szCs w:val="28"/>
              </w:rPr>
              <w:t xml:space="preserve">The aim of present study was to estimate the levels of some minerals ( Zn, Se , Ca , Mg , Na and K ).Also relationships between mentioned components and some sperm parameters and the infertility period were studied as well. </w:t>
            </w:r>
          </w:p>
        </w:tc>
      </w:tr>
      <w:tr w:rsidR="00E847B4" w:rsidRPr="00F204FC" w:rsidTr="00E14CC9">
        <w:trPr>
          <w:tblCellSpacing w:w="0" w:type="dxa"/>
        </w:trPr>
        <w:tc>
          <w:tcPr>
            <w:tcW w:w="1000" w:type="pct"/>
            <w:vAlign w:val="center"/>
            <w:hideMark/>
          </w:tcPr>
          <w:p w:rsidR="00E847B4" w:rsidRPr="00F204FC" w:rsidRDefault="00E847B4" w:rsidP="00E14CC9">
            <w:pPr>
              <w:bidi w:val="0"/>
              <w:spacing w:after="0" w:line="360" w:lineRule="auto"/>
              <w:jc w:val="lowKashida"/>
              <w:rPr>
                <w:rFonts w:asciiTheme="majorBidi" w:eastAsia="Times New Roman" w:hAnsiTheme="majorBidi" w:cstheme="majorBidi"/>
                <w:sz w:val="28"/>
                <w:szCs w:val="28"/>
              </w:rPr>
            </w:pPr>
            <w:r w:rsidRPr="00F204FC">
              <w:rPr>
                <w:rFonts w:asciiTheme="majorBidi" w:eastAsia="Times New Roman" w:hAnsiTheme="majorBidi" w:cstheme="majorBidi"/>
                <w:b/>
                <w:bCs/>
                <w:sz w:val="28"/>
                <w:szCs w:val="28"/>
              </w:rPr>
              <w:t>Material and Methods :</w:t>
            </w:r>
          </w:p>
        </w:tc>
      </w:tr>
      <w:tr w:rsidR="00E847B4" w:rsidRPr="00F204FC" w:rsidTr="00E14CC9">
        <w:trPr>
          <w:tblCellSpacing w:w="0" w:type="dxa"/>
        </w:trPr>
        <w:tc>
          <w:tcPr>
            <w:tcW w:w="1000" w:type="pct"/>
            <w:vAlign w:val="center"/>
            <w:hideMark/>
          </w:tcPr>
          <w:p w:rsidR="00E847B4" w:rsidRPr="00F204FC" w:rsidRDefault="00E847B4" w:rsidP="00E14CC9">
            <w:pPr>
              <w:bidi w:val="0"/>
              <w:spacing w:after="0" w:line="360" w:lineRule="auto"/>
              <w:jc w:val="lowKashida"/>
              <w:rPr>
                <w:rFonts w:asciiTheme="majorBidi" w:eastAsia="Times New Roman" w:hAnsiTheme="majorBidi" w:cstheme="majorBidi"/>
                <w:sz w:val="28"/>
                <w:szCs w:val="28"/>
              </w:rPr>
            </w:pPr>
            <w:r w:rsidRPr="00F204FC">
              <w:rPr>
                <w:rFonts w:asciiTheme="majorBidi" w:eastAsia="Times New Roman" w:hAnsiTheme="majorBidi" w:cstheme="majorBidi"/>
                <w:sz w:val="28"/>
                <w:szCs w:val="28"/>
              </w:rPr>
              <w:t xml:space="preserve">This study was performed on human semen specimens obtained from Asthenospermic patients (101 specimens) and Normospermic males (61 specimens) who were attending to the laboratories of Fertility center in ALSader Hospital of ALNajaf ALAshraf city,Iraq during the period extended from December 2009 to September 2010. </w:t>
            </w:r>
          </w:p>
        </w:tc>
      </w:tr>
      <w:tr w:rsidR="00E847B4" w:rsidRPr="00F204FC" w:rsidTr="00E14CC9">
        <w:trPr>
          <w:tblCellSpacing w:w="0" w:type="dxa"/>
        </w:trPr>
        <w:tc>
          <w:tcPr>
            <w:tcW w:w="1000" w:type="pct"/>
            <w:vAlign w:val="center"/>
            <w:hideMark/>
          </w:tcPr>
          <w:p w:rsidR="00E847B4" w:rsidRPr="00F204FC" w:rsidRDefault="00E847B4" w:rsidP="00E14CC9">
            <w:pPr>
              <w:bidi w:val="0"/>
              <w:spacing w:after="0" w:line="360" w:lineRule="auto"/>
              <w:jc w:val="lowKashida"/>
              <w:rPr>
                <w:rFonts w:asciiTheme="majorBidi" w:eastAsia="Times New Roman" w:hAnsiTheme="majorBidi" w:cstheme="majorBidi"/>
                <w:sz w:val="28"/>
                <w:szCs w:val="28"/>
              </w:rPr>
            </w:pPr>
            <w:r w:rsidRPr="00F204FC">
              <w:rPr>
                <w:rFonts w:asciiTheme="majorBidi" w:eastAsia="Times New Roman" w:hAnsiTheme="majorBidi" w:cstheme="majorBidi"/>
                <w:b/>
                <w:bCs/>
                <w:sz w:val="28"/>
                <w:szCs w:val="28"/>
              </w:rPr>
              <w:t>Results :</w:t>
            </w:r>
          </w:p>
        </w:tc>
      </w:tr>
      <w:tr w:rsidR="00E847B4" w:rsidRPr="00F204FC" w:rsidTr="00E14CC9">
        <w:trPr>
          <w:tblCellSpacing w:w="0" w:type="dxa"/>
        </w:trPr>
        <w:tc>
          <w:tcPr>
            <w:tcW w:w="1000" w:type="pct"/>
            <w:vAlign w:val="center"/>
            <w:hideMark/>
          </w:tcPr>
          <w:p w:rsidR="00E847B4" w:rsidRPr="00F204FC" w:rsidRDefault="00E847B4" w:rsidP="00E14CC9">
            <w:pPr>
              <w:bidi w:val="0"/>
              <w:spacing w:after="0" w:line="360" w:lineRule="auto"/>
              <w:jc w:val="lowKashida"/>
              <w:rPr>
                <w:rFonts w:asciiTheme="majorBidi" w:eastAsia="Times New Roman" w:hAnsiTheme="majorBidi" w:cstheme="majorBidi"/>
                <w:sz w:val="28"/>
                <w:szCs w:val="28"/>
              </w:rPr>
            </w:pPr>
            <w:r w:rsidRPr="00F204FC">
              <w:rPr>
                <w:rFonts w:asciiTheme="majorBidi" w:eastAsia="Times New Roman" w:hAnsiTheme="majorBidi" w:cstheme="majorBidi"/>
                <w:sz w:val="28"/>
                <w:szCs w:val="28"/>
              </w:rPr>
              <w:t xml:space="preserve">The results revealed significant decrease (P &lt;0.05) in the concentrations Zn, Se and Ca. A significant increase (P &lt; 0.05) of Na while insignificant difference of Mg and K values were found in Asthenospermic specimens compared with those of Normospermic specimens. Correlation study showed negative relationship between infertility period and sperm motility percent, normal sperm morphology percent and Grad activity A, and positive relationship with Grade activity D. </w:t>
            </w:r>
          </w:p>
        </w:tc>
      </w:tr>
      <w:tr w:rsidR="00E847B4" w:rsidRPr="00F204FC" w:rsidTr="00E14CC9">
        <w:trPr>
          <w:tblCellSpacing w:w="0" w:type="dxa"/>
        </w:trPr>
        <w:tc>
          <w:tcPr>
            <w:tcW w:w="1000" w:type="pct"/>
            <w:vAlign w:val="center"/>
            <w:hideMark/>
          </w:tcPr>
          <w:p w:rsidR="00E847B4" w:rsidRPr="00F204FC" w:rsidRDefault="00E847B4" w:rsidP="00E14CC9">
            <w:pPr>
              <w:bidi w:val="0"/>
              <w:spacing w:after="0" w:line="360" w:lineRule="auto"/>
              <w:jc w:val="lowKashida"/>
              <w:rPr>
                <w:rFonts w:asciiTheme="majorBidi" w:eastAsia="Times New Roman" w:hAnsiTheme="majorBidi" w:cstheme="majorBidi"/>
                <w:sz w:val="28"/>
                <w:szCs w:val="28"/>
              </w:rPr>
            </w:pPr>
            <w:r w:rsidRPr="00F204FC">
              <w:rPr>
                <w:rFonts w:asciiTheme="majorBidi" w:eastAsia="Times New Roman" w:hAnsiTheme="majorBidi" w:cstheme="majorBidi"/>
                <w:b/>
                <w:bCs/>
                <w:sz w:val="28"/>
                <w:szCs w:val="28"/>
              </w:rPr>
              <w:t>Conclusion :</w:t>
            </w:r>
          </w:p>
        </w:tc>
      </w:tr>
      <w:tr w:rsidR="00E847B4" w:rsidRPr="00F204FC" w:rsidTr="00E14CC9">
        <w:trPr>
          <w:tblCellSpacing w:w="0" w:type="dxa"/>
        </w:trPr>
        <w:tc>
          <w:tcPr>
            <w:tcW w:w="1000" w:type="pct"/>
            <w:vAlign w:val="center"/>
            <w:hideMark/>
          </w:tcPr>
          <w:p w:rsidR="00E847B4" w:rsidRPr="00F204FC" w:rsidRDefault="00E847B4" w:rsidP="00E14CC9">
            <w:pPr>
              <w:bidi w:val="0"/>
              <w:spacing w:after="0" w:line="360" w:lineRule="auto"/>
              <w:jc w:val="lowKashida"/>
              <w:rPr>
                <w:rFonts w:asciiTheme="majorBidi" w:eastAsia="Times New Roman" w:hAnsiTheme="majorBidi" w:cstheme="majorBidi"/>
                <w:sz w:val="28"/>
                <w:szCs w:val="28"/>
              </w:rPr>
            </w:pPr>
            <w:r w:rsidRPr="00F204FC">
              <w:rPr>
                <w:rFonts w:asciiTheme="majorBidi" w:eastAsia="Times New Roman" w:hAnsiTheme="majorBidi" w:cstheme="majorBidi"/>
                <w:sz w:val="28"/>
                <w:szCs w:val="28"/>
              </w:rPr>
              <w:t xml:space="preserve">The results showed negative relationship between the abnormal sperm morphology percent and concentration of Se, Na and Ca in seminal plasma . Sperm motility percent correlated positively with Zn and Ca </w:t>
            </w:r>
            <w:r w:rsidRPr="00F204FC">
              <w:rPr>
                <w:rFonts w:asciiTheme="majorBidi" w:eastAsia="Times New Roman" w:hAnsiTheme="majorBidi" w:cstheme="majorBidi"/>
                <w:sz w:val="28"/>
                <w:szCs w:val="28"/>
              </w:rPr>
              <w:lastRenderedPageBreak/>
              <w:t xml:space="preserve">concentrations. The current study concluded that the change in the concentration of some of the elements lead to change parameters and sperm quality in terms of movement. </w:t>
            </w:r>
          </w:p>
        </w:tc>
      </w:tr>
      <w:tr w:rsidR="00E847B4" w:rsidRPr="00F204FC" w:rsidTr="00E14CC9">
        <w:trPr>
          <w:tblCellSpacing w:w="0" w:type="dxa"/>
        </w:trPr>
        <w:tc>
          <w:tcPr>
            <w:tcW w:w="1000" w:type="pct"/>
            <w:vAlign w:val="center"/>
            <w:hideMark/>
          </w:tcPr>
          <w:p w:rsidR="00E847B4" w:rsidRPr="00F204FC" w:rsidRDefault="00E847B4" w:rsidP="00E14CC9">
            <w:pPr>
              <w:bidi w:val="0"/>
              <w:spacing w:after="0" w:line="360" w:lineRule="auto"/>
              <w:jc w:val="lowKashida"/>
              <w:rPr>
                <w:rFonts w:asciiTheme="majorBidi" w:eastAsia="Times New Roman" w:hAnsiTheme="majorBidi" w:cstheme="majorBidi"/>
                <w:sz w:val="28"/>
                <w:szCs w:val="28"/>
              </w:rPr>
            </w:pPr>
            <w:r w:rsidRPr="00F204FC">
              <w:rPr>
                <w:rFonts w:asciiTheme="majorBidi" w:eastAsia="Times New Roman" w:hAnsiTheme="majorBidi" w:cstheme="majorBidi"/>
                <w:b/>
                <w:bCs/>
                <w:sz w:val="28"/>
                <w:szCs w:val="28"/>
              </w:rPr>
              <w:lastRenderedPageBreak/>
              <w:t>Keyword :</w:t>
            </w:r>
            <w:r w:rsidRPr="00F204FC">
              <w:rPr>
                <w:rFonts w:asciiTheme="majorBidi" w:eastAsia="Times New Roman" w:hAnsiTheme="majorBidi" w:cstheme="majorBidi"/>
                <w:sz w:val="28"/>
                <w:szCs w:val="28"/>
              </w:rPr>
              <w:t xml:space="preserve"> Asthenospermia (AS), Normospermia(NO), Minerals</w:t>
            </w:r>
          </w:p>
        </w:tc>
      </w:tr>
      <w:tr w:rsidR="00E847B4" w:rsidRPr="00F204FC" w:rsidTr="00E14CC9">
        <w:trPr>
          <w:tblCellSpacing w:w="0" w:type="dxa"/>
        </w:trPr>
        <w:tc>
          <w:tcPr>
            <w:tcW w:w="1000" w:type="pct"/>
            <w:vAlign w:val="center"/>
            <w:hideMark/>
          </w:tcPr>
          <w:p w:rsidR="00E847B4" w:rsidRPr="00F204FC" w:rsidRDefault="00E847B4" w:rsidP="00E14CC9">
            <w:pPr>
              <w:bidi w:val="0"/>
              <w:spacing w:after="0" w:line="360" w:lineRule="auto"/>
              <w:jc w:val="lowKashida"/>
              <w:rPr>
                <w:rFonts w:asciiTheme="majorBidi" w:eastAsia="Times New Roman" w:hAnsiTheme="majorBidi" w:cstheme="majorBidi"/>
                <w:sz w:val="28"/>
                <w:szCs w:val="28"/>
              </w:rPr>
            </w:pPr>
          </w:p>
        </w:tc>
      </w:tr>
    </w:tbl>
    <w:p w:rsidR="00E847B4" w:rsidRDefault="00E847B4" w:rsidP="00E847B4">
      <w:pPr>
        <w:bidi w:val="0"/>
        <w:spacing w:after="0" w:line="360" w:lineRule="auto"/>
        <w:rPr>
          <w:rFonts w:asciiTheme="majorBidi" w:hAnsiTheme="majorBidi" w:cstheme="majorBidi"/>
          <w:b/>
          <w:bCs/>
          <w:sz w:val="28"/>
          <w:szCs w:val="28"/>
          <w:lang w:bidi="ar-IQ"/>
        </w:rPr>
      </w:pPr>
    </w:p>
    <w:p w:rsidR="00E847B4" w:rsidRPr="00F204FC" w:rsidRDefault="00E847B4" w:rsidP="00E847B4">
      <w:pPr>
        <w:bidi w:val="0"/>
        <w:spacing w:after="0" w:line="360" w:lineRule="auto"/>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Introduction</w:t>
      </w:r>
    </w:p>
    <w:p w:rsidR="00E847B4" w:rsidRPr="00F204FC" w:rsidRDefault="00E847B4" w:rsidP="00E847B4">
      <w:pPr>
        <w:bidi w:val="0"/>
        <w:spacing w:after="0" w:line="360" w:lineRule="auto"/>
        <w:ind w:firstLine="720"/>
        <w:jc w:val="lowKashida"/>
        <w:rPr>
          <w:rFonts w:asciiTheme="majorBidi" w:hAnsiTheme="majorBidi" w:cstheme="majorBidi"/>
          <w:sz w:val="28"/>
          <w:szCs w:val="28"/>
          <w:vertAlign w:val="superscript"/>
        </w:rPr>
      </w:pPr>
      <w:r w:rsidRPr="00F204FC">
        <w:rPr>
          <w:rStyle w:val="Char8"/>
          <w:rFonts w:asciiTheme="majorBidi" w:eastAsiaTheme="minorEastAsia" w:hAnsiTheme="majorBidi" w:cstheme="majorBidi"/>
          <w:sz w:val="28"/>
          <w:szCs w:val="28"/>
        </w:rPr>
        <w:t>I</w:t>
      </w:r>
      <w:r w:rsidRPr="00F204FC">
        <w:rPr>
          <w:rStyle w:val="ae"/>
          <w:rFonts w:asciiTheme="majorBidi" w:hAnsiTheme="majorBidi" w:cstheme="majorBidi"/>
          <w:sz w:val="28"/>
          <w:szCs w:val="28"/>
        </w:rPr>
        <w:t>nfertility is defined as the inability to conceive after one year of unprotected sexual intercourse</w:t>
      </w:r>
      <w:r w:rsidRPr="00F204FC">
        <w:rPr>
          <w:rStyle w:val="ae"/>
          <w:rFonts w:asciiTheme="majorBidi" w:hAnsiTheme="majorBidi" w:cstheme="majorBidi"/>
          <w:sz w:val="28"/>
          <w:szCs w:val="28"/>
          <w:vertAlign w:val="superscript"/>
        </w:rPr>
        <w:t>(1)</w:t>
      </w:r>
      <w:r w:rsidRPr="00F204FC">
        <w:rPr>
          <w:rStyle w:val="ae"/>
          <w:rFonts w:asciiTheme="majorBidi" w:hAnsiTheme="majorBidi" w:cstheme="majorBidi"/>
          <w:sz w:val="28"/>
          <w:szCs w:val="28"/>
        </w:rPr>
        <w:t>. Approximately 15% of couples are infertile and half of these couples are diagnosed with male factor infertility</w:t>
      </w:r>
      <w:r w:rsidRPr="00F204FC">
        <w:rPr>
          <w:rStyle w:val="ae"/>
          <w:rFonts w:asciiTheme="majorBidi" w:hAnsiTheme="majorBidi" w:cstheme="majorBidi"/>
          <w:sz w:val="28"/>
          <w:szCs w:val="28"/>
          <w:vertAlign w:val="superscript"/>
        </w:rPr>
        <w:t>(2)</w:t>
      </w:r>
      <w:r w:rsidRPr="00F204FC">
        <w:rPr>
          <w:rFonts w:asciiTheme="majorBidi" w:hAnsiTheme="majorBidi" w:cstheme="majorBidi"/>
          <w:sz w:val="28"/>
          <w:szCs w:val="28"/>
          <w:lang w:bidi="ar-IQ"/>
        </w:rPr>
        <w:t>.</w:t>
      </w:r>
      <w:r w:rsidRPr="00F204FC">
        <w:rPr>
          <w:rFonts w:asciiTheme="majorBidi" w:hAnsiTheme="majorBidi" w:cstheme="majorBidi"/>
          <w:sz w:val="28"/>
          <w:szCs w:val="28"/>
        </w:rPr>
        <w:t xml:space="preserve"> Many studies on male infertility have been focused</w:t>
      </w:r>
      <w:r w:rsidRPr="00F204FC">
        <w:rPr>
          <w:rFonts w:asciiTheme="majorBidi" w:hAnsiTheme="majorBidi" w:cstheme="majorBidi"/>
          <w:sz w:val="28"/>
          <w:szCs w:val="28"/>
          <w:vertAlign w:val="superscript"/>
        </w:rPr>
        <w:t xml:space="preserve"> </w:t>
      </w:r>
      <w:r w:rsidRPr="00F204FC">
        <w:rPr>
          <w:rFonts w:asciiTheme="majorBidi" w:hAnsiTheme="majorBidi" w:cstheme="majorBidi"/>
          <w:sz w:val="28"/>
          <w:szCs w:val="28"/>
        </w:rPr>
        <w:t>on oxidative stress-related mechanisms of sperm damage</w:t>
      </w:r>
      <w:r w:rsidRPr="00F204FC">
        <w:rPr>
          <w:rFonts w:asciiTheme="majorBidi" w:hAnsiTheme="majorBidi" w:cstheme="majorBidi"/>
          <w:sz w:val="28"/>
          <w:szCs w:val="28"/>
          <w:vertAlign w:val="superscript"/>
        </w:rPr>
        <w:t>(3),(4)</w:t>
      </w:r>
      <w:r w:rsidRPr="00F204FC">
        <w:rPr>
          <w:rFonts w:asciiTheme="majorBidi" w:hAnsiTheme="majorBidi" w:cstheme="majorBidi"/>
          <w:sz w:val="28"/>
          <w:szCs w:val="28"/>
          <w:lang w:bidi="ar-IQ"/>
        </w:rPr>
        <w:t>.</w:t>
      </w:r>
      <w:r w:rsidRPr="00F204FC">
        <w:rPr>
          <w:rFonts w:asciiTheme="majorBidi" w:hAnsiTheme="majorBidi" w:cstheme="majorBidi"/>
          <w:sz w:val="28"/>
          <w:szCs w:val="28"/>
        </w:rPr>
        <w:t>Asthenospermia(AS) and Normospermia(NO) were reflected   that unexplained infertility</w:t>
      </w:r>
      <w:r w:rsidRPr="00F204FC">
        <w:rPr>
          <w:rFonts w:asciiTheme="majorBidi" w:hAnsiTheme="majorBidi" w:cstheme="majorBidi"/>
          <w:sz w:val="28"/>
          <w:szCs w:val="28"/>
          <w:cs/>
        </w:rPr>
        <w:t>‎</w:t>
      </w:r>
      <w:r w:rsidRPr="00F204FC">
        <w:rPr>
          <w:rFonts w:asciiTheme="majorBidi" w:hAnsiTheme="majorBidi" w:cstheme="majorBidi"/>
          <w:sz w:val="28"/>
          <w:szCs w:val="28"/>
        </w:rPr>
        <w:t xml:space="preserve"> because most  possible reasons for reduced fertility ,delay in marriage due to social or economic reasons and further delay in childbearing to build academic or professional career gives an impression that fertility is declining ,more couples seek help for infertility because of the delay in childbearing ,the aging process makes conception more difficult ,modern life style , more women joining work force ,environmental pollutants and stress of modern life has modified the reproductive behavior</w:t>
      </w:r>
      <w:r w:rsidRPr="00F204FC">
        <w:rPr>
          <w:rFonts w:asciiTheme="majorBidi" w:hAnsiTheme="majorBidi" w:cstheme="majorBidi"/>
          <w:sz w:val="28"/>
          <w:szCs w:val="28"/>
          <w:vertAlign w:val="superscript"/>
        </w:rPr>
        <w:t>(5),(6),(1)</w:t>
      </w:r>
      <w:r w:rsidRPr="00F204FC">
        <w:rPr>
          <w:rFonts w:asciiTheme="majorBidi" w:hAnsiTheme="majorBidi" w:cstheme="majorBidi"/>
          <w:sz w:val="28"/>
          <w:szCs w:val="28"/>
        </w:rPr>
        <w:t>. AS is defined as a sperm motility of less than 50 percent with forward progression (categories a &amp; b) or less than 25 per cent with rapid progressive motility (category a movement)</w:t>
      </w:r>
      <w:r w:rsidRPr="00F204FC">
        <w:rPr>
          <w:rFonts w:asciiTheme="majorBidi" w:hAnsiTheme="majorBidi" w:cstheme="majorBidi"/>
          <w:sz w:val="28"/>
          <w:szCs w:val="28"/>
          <w:vertAlign w:val="superscript"/>
        </w:rPr>
        <w:t>(7)</w:t>
      </w:r>
      <w:r w:rsidRPr="00F204FC">
        <w:rPr>
          <w:rFonts w:asciiTheme="majorBidi" w:hAnsiTheme="majorBidi" w:cstheme="majorBidi"/>
          <w:sz w:val="28"/>
          <w:szCs w:val="28"/>
        </w:rPr>
        <w:t>. NO</w:t>
      </w:r>
      <w:r w:rsidRPr="00F204FC">
        <w:rPr>
          <w:rFonts w:asciiTheme="majorBidi" w:hAnsiTheme="majorBidi" w:cstheme="majorBidi"/>
          <w:sz w:val="28"/>
          <w:szCs w:val="28"/>
          <w:lang w:bidi="ar-IQ"/>
        </w:rPr>
        <w:t xml:space="preserve"> is defined as a </w:t>
      </w:r>
      <w:r w:rsidRPr="00F204FC">
        <w:rPr>
          <w:rFonts w:asciiTheme="majorBidi" w:hAnsiTheme="majorBidi" w:cstheme="majorBidi"/>
          <w:sz w:val="28"/>
          <w:szCs w:val="28"/>
        </w:rPr>
        <w:t>Total number of spermatozoa ,and percentages of progressively and morphologically normal spermatozoa, equal or above 39x10</w:t>
      </w:r>
      <w:r w:rsidRPr="00F204FC">
        <w:rPr>
          <w:rFonts w:asciiTheme="majorBidi" w:hAnsiTheme="majorBidi" w:cstheme="majorBidi"/>
          <w:sz w:val="28"/>
          <w:szCs w:val="28"/>
          <w:vertAlign w:val="superscript"/>
        </w:rPr>
        <w:t>6</w:t>
      </w:r>
      <w:r w:rsidRPr="00F204FC">
        <w:rPr>
          <w:rFonts w:asciiTheme="majorBidi" w:hAnsiTheme="majorBidi" w:cstheme="majorBidi"/>
          <w:sz w:val="28"/>
          <w:szCs w:val="28"/>
        </w:rPr>
        <w:t xml:space="preserve"> per ejaculate,32% &amp;4% respectively</w:t>
      </w:r>
      <w:r w:rsidRPr="00F204FC">
        <w:rPr>
          <w:rFonts w:asciiTheme="majorBidi" w:hAnsiTheme="majorBidi" w:cstheme="majorBidi"/>
          <w:sz w:val="28"/>
          <w:szCs w:val="28"/>
          <w:vertAlign w:val="superscript"/>
          <w:lang w:bidi="ar-IQ"/>
        </w:rPr>
        <w:t>(8)</w:t>
      </w:r>
      <w:r w:rsidRPr="00F204FC">
        <w:rPr>
          <w:rFonts w:asciiTheme="majorBidi" w:hAnsiTheme="majorBidi" w:cstheme="majorBidi"/>
          <w:sz w:val="28"/>
          <w:szCs w:val="28"/>
          <w:lang w:bidi="ar-IQ"/>
        </w:rPr>
        <w:t xml:space="preserve">.  Virtually every human ejaculate is contaminated with potential sources of oxidative stress( OS) , such as peroxidase-positive leukocytes and morphologically abnormal spermatozoa, it follows that some of the sperm cells will incur oxidative damage and a concomitant loss of function in every ejaculate, thus, the </w:t>
      </w:r>
      <w:r w:rsidRPr="00F204FC">
        <w:rPr>
          <w:rFonts w:asciiTheme="majorBidi" w:hAnsiTheme="majorBidi" w:cstheme="majorBidi"/>
          <w:sz w:val="28"/>
          <w:szCs w:val="28"/>
          <w:lang w:bidi="ar-IQ"/>
        </w:rPr>
        <w:lastRenderedPageBreak/>
        <w:t>impact of OS on male fertility is a question of degree rather than the presence or absence of the pathology</w:t>
      </w:r>
      <w:r w:rsidRPr="00F204FC">
        <w:rPr>
          <w:rFonts w:asciiTheme="majorBidi" w:hAnsiTheme="majorBidi" w:cstheme="majorBidi"/>
          <w:sz w:val="28"/>
          <w:szCs w:val="28"/>
          <w:vertAlign w:val="superscript"/>
          <w:lang w:bidi="ar-IQ"/>
        </w:rPr>
        <w:t>(9)</w:t>
      </w:r>
      <w:r w:rsidRPr="00F204FC">
        <w:rPr>
          <w:rFonts w:asciiTheme="majorBidi" w:hAnsiTheme="majorBidi" w:cstheme="majorBidi"/>
          <w:sz w:val="28"/>
          <w:szCs w:val="28"/>
          <w:lang w:bidi="ar-IQ"/>
        </w:rPr>
        <w:t>. All cellular components, lipids, proteins, nucleic acids, and sugars are potential targets for reactive oxigen species ( ROS) , the extent of damage caused by ROS depends not only on type and the amount of ROS involved but also on the moment and duration of ROS exposure and on extra-cellular factors such as temperature, oxygen tension, and the composition of the surrounding environment, including ions, minerals ,proteins, and ROS scavengers</w:t>
      </w:r>
      <w:r w:rsidRPr="00F204FC">
        <w:rPr>
          <w:rFonts w:asciiTheme="majorBidi" w:hAnsiTheme="majorBidi" w:cstheme="majorBidi"/>
          <w:sz w:val="28"/>
          <w:szCs w:val="28"/>
          <w:vertAlign w:val="superscript"/>
          <w:lang w:bidi="ar-IQ"/>
        </w:rPr>
        <w:t>(10)</w:t>
      </w:r>
      <w:r w:rsidRPr="00F204FC">
        <w:rPr>
          <w:rFonts w:asciiTheme="majorBidi" w:hAnsiTheme="majorBidi" w:cstheme="majorBidi"/>
          <w:sz w:val="28"/>
          <w:szCs w:val="28"/>
          <w:lang w:bidi="ar-IQ"/>
        </w:rPr>
        <w:t>.</w:t>
      </w:r>
      <w:r w:rsidRPr="00F204FC">
        <w:rPr>
          <w:rFonts w:asciiTheme="majorBidi" w:hAnsiTheme="majorBidi" w:cstheme="majorBidi"/>
          <w:sz w:val="28"/>
          <w:szCs w:val="28"/>
          <w:cs/>
        </w:rPr>
        <w:t>‎</w:t>
      </w:r>
      <w:r w:rsidRPr="00F204FC">
        <w:rPr>
          <w:rFonts w:asciiTheme="majorBidi" w:hAnsiTheme="majorBidi" w:cstheme="majorBidi"/>
          <w:sz w:val="28"/>
          <w:szCs w:val="28"/>
        </w:rPr>
        <w:t xml:space="preserve"> Sodium or sodium components were used in many studies as an activation the fertility or media used in artificial insemination. In</w:t>
      </w:r>
      <w:r w:rsidRPr="00F204FC">
        <w:rPr>
          <w:rFonts w:asciiTheme="majorBidi" w:hAnsiTheme="majorBidi" w:cstheme="majorBidi"/>
          <w:sz w:val="28"/>
          <w:szCs w:val="28"/>
          <w:vertAlign w:val="superscript"/>
        </w:rPr>
        <w:t>(11)</w:t>
      </w:r>
      <w:r w:rsidRPr="00F204FC">
        <w:rPr>
          <w:rFonts w:asciiTheme="majorBidi" w:hAnsiTheme="majorBidi" w:cstheme="majorBidi"/>
          <w:sz w:val="28"/>
          <w:szCs w:val="28"/>
        </w:rPr>
        <w:t xml:space="preserve"> 2001 were used sodium /hydrogen exchanger -3 to activation the  fluid reabsorption in reproductive tract function with fertility male mice ;while sodium fluoride has been experienced in fertility studies in several species of laboratory animals . In almost potassium utilizing was activated spermatozoa on artificial media.  Burkman</w:t>
      </w:r>
      <w:r w:rsidRPr="00F204FC">
        <w:rPr>
          <w:rFonts w:asciiTheme="majorBidi" w:hAnsiTheme="majorBidi" w:cstheme="majorBidi"/>
          <w:sz w:val="28"/>
          <w:szCs w:val="28"/>
          <w:vertAlign w:val="superscript"/>
        </w:rPr>
        <w:t>(12)</w:t>
      </w:r>
      <w:r w:rsidRPr="00F204FC">
        <w:rPr>
          <w:rFonts w:asciiTheme="majorBidi" w:hAnsiTheme="majorBidi" w:cstheme="majorBidi"/>
          <w:sz w:val="28"/>
          <w:szCs w:val="28"/>
        </w:rPr>
        <w:t xml:space="preserve"> was acted activation to the human spermatozoa by using several concentrations to pyruvate with and without different various concentration of potassium in the culture media, however, they were improved the utilizing potassium in the culture was very good .Recently researches were evaluated about using various minerals and the potassium its one of them to determinate the sex ratio on offspring birth </w:t>
      </w:r>
      <w:r w:rsidRPr="00F204FC">
        <w:rPr>
          <w:rFonts w:asciiTheme="majorBidi" w:hAnsiTheme="majorBidi" w:cstheme="majorBidi"/>
          <w:sz w:val="28"/>
          <w:szCs w:val="28"/>
          <w:vertAlign w:val="superscript"/>
        </w:rPr>
        <w:t xml:space="preserve">(13) </w:t>
      </w:r>
      <w:r w:rsidRPr="00F204FC">
        <w:rPr>
          <w:rFonts w:asciiTheme="majorBidi" w:hAnsiTheme="majorBidi" w:cstheme="majorBidi"/>
          <w:sz w:val="28"/>
          <w:szCs w:val="28"/>
        </w:rPr>
        <w:t>. The requirements of horses for calcium, phosphorus, and magnesium change in pregnancy owing to increased needs of these elements by the developing fetus</w:t>
      </w:r>
      <w:r w:rsidRPr="00F204FC">
        <w:rPr>
          <w:rFonts w:asciiTheme="majorBidi" w:hAnsiTheme="majorBidi" w:cstheme="majorBidi"/>
          <w:sz w:val="28"/>
          <w:szCs w:val="28"/>
          <w:vertAlign w:val="superscript"/>
        </w:rPr>
        <w:t xml:space="preserve">(14) </w:t>
      </w:r>
      <w:r w:rsidRPr="00F204FC">
        <w:rPr>
          <w:rFonts w:asciiTheme="majorBidi" w:hAnsiTheme="majorBidi" w:cstheme="majorBidi"/>
          <w:sz w:val="28"/>
          <w:szCs w:val="28"/>
        </w:rPr>
        <w:t>. Utilizing magnesium with calcium to determinate sex ratio was more activated than sodium with potassium in offspring birth by sex ratio</w:t>
      </w:r>
      <w:r w:rsidRPr="00F204FC">
        <w:rPr>
          <w:rFonts w:asciiTheme="majorBidi" w:hAnsiTheme="majorBidi" w:cstheme="majorBidi"/>
          <w:sz w:val="28"/>
          <w:szCs w:val="28"/>
          <w:vertAlign w:val="superscript"/>
        </w:rPr>
        <w:t>(13)</w:t>
      </w:r>
      <w:r w:rsidRPr="00F204FC">
        <w:rPr>
          <w:rFonts w:asciiTheme="majorBidi" w:hAnsiTheme="majorBidi" w:cstheme="majorBidi"/>
          <w:sz w:val="28"/>
          <w:szCs w:val="28"/>
        </w:rPr>
        <w:t>. Calcium is one of importance minerals that using for reproductive functions. In</w:t>
      </w:r>
      <w:r w:rsidRPr="00F204FC">
        <w:rPr>
          <w:rFonts w:asciiTheme="majorBidi" w:hAnsiTheme="majorBidi" w:cstheme="majorBidi"/>
          <w:sz w:val="28"/>
          <w:szCs w:val="28"/>
          <w:vertAlign w:val="superscript"/>
        </w:rPr>
        <w:t>(15)</w:t>
      </w:r>
      <w:r w:rsidRPr="00F204FC">
        <w:rPr>
          <w:rFonts w:asciiTheme="majorBidi" w:hAnsiTheme="majorBidi" w:cstheme="majorBidi"/>
          <w:sz w:val="28"/>
          <w:szCs w:val="28"/>
        </w:rPr>
        <w:t xml:space="preserve"> 2001 were studied the calcium concentration and other minerals in the cervical mucus of bovine during normal oestrus and oestrus induced by progesterone and/or PGF</w:t>
      </w:r>
      <w:r w:rsidRPr="00F204FC">
        <w:rPr>
          <w:rFonts w:asciiTheme="majorBidi" w:hAnsiTheme="majorBidi" w:cstheme="majorBidi"/>
          <w:sz w:val="28"/>
          <w:szCs w:val="28"/>
          <w:vertAlign w:val="subscript"/>
        </w:rPr>
        <w:t xml:space="preserve">2α  </w:t>
      </w:r>
      <w:r w:rsidRPr="00F204FC">
        <w:rPr>
          <w:rFonts w:asciiTheme="majorBidi" w:hAnsiTheme="majorBidi" w:cstheme="majorBidi"/>
          <w:sz w:val="28"/>
          <w:szCs w:val="28"/>
        </w:rPr>
        <w:t xml:space="preserve">, they found positive correlation between </w:t>
      </w:r>
      <w:r w:rsidRPr="00F204FC">
        <w:rPr>
          <w:rFonts w:asciiTheme="majorBidi" w:hAnsiTheme="majorBidi" w:cstheme="majorBidi"/>
          <w:sz w:val="28"/>
          <w:szCs w:val="28"/>
        </w:rPr>
        <w:lastRenderedPageBreak/>
        <w:t xml:space="preserve">calcium (and other minerals) and viscosity fertile cows. </w:t>
      </w:r>
      <w:r w:rsidRPr="00F204FC">
        <w:rPr>
          <w:rStyle w:val="ae"/>
          <w:rFonts w:asciiTheme="majorBidi" w:hAnsiTheme="majorBidi" w:cstheme="majorBidi"/>
          <w:sz w:val="28"/>
          <w:szCs w:val="28"/>
        </w:rPr>
        <w:t xml:space="preserve">Zinc in human semen seems to play an important role in the physiology of spermatozoa </w:t>
      </w:r>
      <w:r w:rsidRPr="00F204FC">
        <w:rPr>
          <w:rStyle w:val="ae"/>
          <w:rFonts w:asciiTheme="majorBidi" w:hAnsiTheme="majorBidi" w:cstheme="majorBidi"/>
          <w:sz w:val="28"/>
          <w:szCs w:val="28"/>
          <w:vertAlign w:val="superscript"/>
        </w:rPr>
        <w:t xml:space="preserve">(16) </w:t>
      </w:r>
      <w:r w:rsidRPr="00F204FC">
        <w:rPr>
          <w:rStyle w:val="ae"/>
          <w:rFonts w:asciiTheme="majorBidi" w:hAnsiTheme="majorBidi" w:cstheme="majorBidi"/>
          <w:sz w:val="28"/>
          <w:szCs w:val="28"/>
        </w:rPr>
        <w:t>.It appears to be a potent scavenger of excessive superoxide anions produced by defective spermatozoa and/or leukocytes in human semen after ejaculation</w:t>
      </w:r>
      <w:r w:rsidRPr="00F204FC">
        <w:rPr>
          <w:rStyle w:val="ae"/>
          <w:rFonts w:asciiTheme="majorBidi" w:hAnsiTheme="majorBidi" w:cstheme="majorBidi"/>
          <w:sz w:val="28"/>
          <w:szCs w:val="28"/>
          <w:vertAlign w:val="superscript"/>
        </w:rPr>
        <w:t xml:space="preserve">(17),(18) </w:t>
      </w:r>
      <w:r w:rsidRPr="00F204FC">
        <w:rPr>
          <w:rStyle w:val="ae"/>
          <w:rFonts w:asciiTheme="majorBidi" w:hAnsiTheme="majorBidi" w:cstheme="majorBidi"/>
          <w:sz w:val="28"/>
          <w:szCs w:val="28"/>
        </w:rPr>
        <w:t>.</w:t>
      </w:r>
      <w:r w:rsidRPr="00F204FC">
        <w:rPr>
          <w:rFonts w:asciiTheme="majorBidi" w:hAnsiTheme="majorBidi" w:cstheme="majorBidi"/>
          <w:sz w:val="28"/>
          <w:szCs w:val="28"/>
        </w:rPr>
        <w:t>Nearly half of a male's total selenium is concentrated in the testicles and seminal ducts. This antioxidant mineral is vital for healthy sperm formation, particularly motility. It also protects against toxic metal contamination.</w:t>
      </w:r>
      <w:r w:rsidRPr="00F204FC">
        <w:rPr>
          <w:rFonts w:asciiTheme="majorBidi" w:hAnsiTheme="majorBidi" w:cstheme="majorBidi"/>
          <w:sz w:val="28"/>
          <w:szCs w:val="28"/>
          <w:vertAlign w:val="superscript"/>
        </w:rPr>
        <w:t>(19)</w:t>
      </w:r>
    </w:p>
    <w:p w:rsidR="00E847B4" w:rsidRDefault="00E847B4" w:rsidP="00E847B4">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w:t>
      </w:r>
      <w:r>
        <w:rPr>
          <w:rFonts w:asciiTheme="majorBidi" w:hAnsiTheme="majorBidi" w:cstheme="majorBidi"/>
          <w:sz w:val="28"/>
          <w:szCs w:val="28"/>
        </w:rPr>
        <w:tab/>
      </w:r>
      <w:r w:rsidRPr="00F204FC">
        <w:rPr>
          <w:rFonts w:asciiTheme="majorBidi" w:hAnsiTheme="majorBidi" w:cstheme="majorBidi"/>
          <w:sz w:val="28"/>
          <w:szCs w:val="28"/>
        </w:rPr>
        <w:t xml:space="preserve"> Calcium, sodium, and other minerals in spermatozoa and seminal plasma are effected on homeostasis between extracellular and intracellular of semen, therefore the aim of this study was to explain some problems of  idiopathic infertility in NO compared with AS men semen  and the steps for achievement  this aim were: first ;  </w:t>
      </w:r>
      <w:r w:rsidRPr="00F204FC">
        <w:rPr>
          <w:rFonts w:asciiTheme="majorBidi" w:hAnsiTheme="majorBidi" w:cstheme="majorBidi"/>
          <w:sz w:val="28"/>
          <w:szCs w:val="28"/>
          <w:lang w:bidi="ar-IQ"/>
        </w:rPr>
        <w:t>To investigate some minerals (zinc, selenium, calcium, magnesium, sodium, and potassium) concentrations in AS and NO Second; To investigate relationship between above  minerals concentrations  and some parameters of semen analysis (Grad activity percentage, motility percentage, and abnormal morphology percentage of sperms) on AS patients.</w:t>
      </w:r>
      <w:r w:rsidRPr="00F204FC">
        <w:rPr>
          <w:rFonts w:asciiTheme="majorBidi" w:hAnsiTheme="majorBidi" w:cstheme="majorBidi"/>
          <w:sz w:val="28"/>
          <w:szCs w:val="28"/>
        </w:rPr>
        <w:t xml:space="preserve"> Third ,</w:t>
      </w:r>
      <w:r w:rsidRPr="00F204FC">
        <w:rPr>
          <w:rFonts w:asciiTheme="majorBidi" w:eastAsia="Times New Roman" w:hAnsiTheme="majorBidi" w:cstheme="majorBidi"/>
          <w:sz w:val="28"/>
          <w:szCs w:val="28"/>
          <w:lang w:bidi="ar-IQ"/>
        </w:rPr>
        <w:t xml:space="preserve"> </w:t>
      </w:r>
      <w:r w:rsidRPr="00F204FC">
        <w:rPr>
          <w:rFonts w:asciiTheme="majorBidi" w:hAnsiTheme="majorBidi" w:cstheme="majorBidi"/>
          <w:sz w:val="28"/>
          <w:szCs w:val="28"/>
        </w:rPr>
        <w:t>To investigate effecting of some risk infertile men factors (age and infertility period) and correlated with paramete</w:t>
      </w:r>
      <w:r>
        <w:rPr>
          <w:rFonts w:asciiTheme="majorBidi" w:hAnsiTheme="majorBidi" w:cstheme="majorBidi"/>
          <w:sz w:val="28"/>
          <w:szCs w:val="28"/>
        </w:rPr>
        <w:t xml:space="preserve">rs of AS patients.    </w:t>
      </w:r>
    </w:p>
    <w:p w:rsidR="00E847B4" w:rsidRPr="00F204FC" w:rsidRDefault="00E847B4" w:rsidP="00E847B4">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w:t>
      </w:r>
      <w:r w:rsidRPr="00F204FC">
        <w:rPr>
          <w:rFonts w:asciiTheme="majorBidi" w:hAnsiTheme="majorBidi" w:cstheme="majorBidi"/>
          <w:b/>
          <w:bCs/>
          <w:sz w:val="28"/>
          <w:szCs w:val="28"/>
        </w:rPr>
        <w:t>Material and Methods</w:t>
      </w:r>
    </w:p>
    <w:p w:rsidR="00E847B4" w:rsidRPr="00F204FC" w:rsidRDefault="00E847B4" w:rsidP="00E847B4">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This study involved 2221 infertile men attendance to the Fertility center/ Al-Sadder Medical City/Al-Najaf Health Directorate/Ministry of Health/Iraq. The study duration from December, 2009 to September, 2010.</w:t>
      </w:r>
      <w:r w:rsidRPr="00F204FC">
        <w:rPr>
          <w:rFonts w:asciiTheme="majorBidi" w:eastAsia="Times New Roman" w:hAnsiTheme="majorBidi" w:cstheme="majorBidi"/>
          <w:sz w:val="28"/>
          <w:szCs w:val="28"/>
        </w:rPr>
        <w:t xml:space="preserve"> </w:t>
      </w:r>
      <w:r w:rsidRPr="00F204FC">
        <w:rPr>
          <w:rFonts w:asciiTheme="majorBidi" w:hAnsiTheme="majorBidi" w:cstheme="majorBidi"/>
          <w:sz w:val="28"/>
          <w:szCs w:val="28"/>
        </w:rPr>
        <w:t xml:space="preserve">The mean of infertile age to AS and NO   men were 34.92 ± 0.86, 30.56 ± 0.85 respectively  years old that were selected from donor  (101 men as AS &amp; 61 men NO ) .The clinical assessment was evaluated by a specialist urologist for detecting   varicocele, hydrocele, cryptorchidism, hernia and other congenital abnormalities. </w:t>
      </w:r>
      <w:r w:rsidRPr="00F204FC">
        <w:rPr>
          <w:rFonts w:asciiTheme="majorBidi" w:hAnsiTheme="majorBidi" w:cstheme="majorBidi"/>
          <w:sz w:val="28"/>
          <w:szCs w:val="28"/>
          <w:lang w:val="de-DE"/>
        </w:rPr>
        <w:t xml:space="preserve">Seminal fluid speciemens were </w:t>
      </w:r>
      <w:r w:rsidRPr="00F204FC">
        <w:rPr>
          <w:rFonts w:asciiTheme="majorBidi" w:hAnsiTheme="majorBidi" w:cstheme="majorBidi"/>
          <w:sz w:val="28"/>
          <w:szCs w:val="28"/>
          <w:lang w:val="de-DE"/>
        </w:rPr>
        <w:lastRenderedPageBreak/>
        <w:t xml:space="preserve">collected after 3-5 days of abstinence directly in a clean, dry and sterile disposable container </w:t>
      </w:r>
      <w:r w:rsidRPr="00F204FC">
        <w:rPr>
          <w:rFonts w:asciiTheme="majorBidi" w:hAnsiTheme="majorBidi" w:cstheme="majorBidi"/>
          <w:sz w:val="28"/>
          <w:szCs w:val="28"/>
        </w:rPr>
        <w:t>by masturbation in a private and quite room adjacent to the semen analysis laboratory. The specimens were placed in an incubator at 37ºC for 30 minutes to allow liquefaction. The liquefied semen was carefully mixed for few seconds, and then the specimen was examined in details by microscopic and macroscopic examinations. The standard form WHO</w:t>
      </w:r>
      <w:r w:rsidRPr="00F204FC">
        <w:rPr>
          <w:rFonts w:asciiTheme="majorBidi" w:hAnsiTheme="majorBidi" w:cstheme="majorBidi"/>
          <w:sz w:val="28"/>
          <w:szCs w:val="28"/>
          <w:vertAlign w:val="superscript"/>
        </w:rPr>
        <w:t xml:space="preserve">(7),(8) </w:t>
      </w:r>
      <w:r w:rsidRPr="00F204FC">
        <w:rPr>
          <w:rFonts w:asciiTheme="majorBidi" w:hAnsiTheme="majorBidi" w:cstheme="majorBidi"/>
          <w:sz w:val="28"/>
          <w:szCs w:val="28"/>
        </w:rPr>
        <w:t xml:space="preserve"> are  used to estimate the results of seminal fluid analysis.</w:t>
      </w:r>
      <w:r w:rsidRPr="00F204FC">
        <w:rPr>
          <w:rFonts w:asciiTheme="majorBidi" w:eastAsia="Times New Roman" w:hAnsiTheme="majorBidi" w:cstheme="majorBidi"/>
          <w:sz w:val="28"/>
          <w:szCs w:val="28"/>
        </w:rPr>
        <w:t xml:space="preserve"> </w:t>
      </w:r>
      <w:r w:rsidRPr="00F204FC">
        <w:rPr>
          <w:rFonts w:asciiTheme="majorBidi" w:hAnsiTheme="majorBidi" w:cstheme="majorBidi"/>
          <w:sz w:val="28"/>
          <w:szCs w:val="28"/>
        </w:rPr>
        <w:t>The seminal fluid specimens of  AS (101 samples)  and NO (61 samples)  were  centrifuged at 3000 rpm for 5 minutes to  semen specimens for obtaining the seminal plasma. And diluted 1:10 in deionized water, they were run  in 1,2,3,4,and 5 ppm to obtaining stock stander   for minerals ( Zn,Se,Mg,Ca,K, and Na) and assayed with an atomic absorption spectrophotometer (AAS) – Varian model spectra AA 300/400, Germany ). All the trace element stock standers ( of concentration 1000 ppm ) were obtained  from Fluka Chemica Switzerland , and the results were calculated as mmol/l</w:t>
      </w:r>
      <w:r w:rsidRPr="00F204FC">
        <w:rPr>
          <w:rFonts w:asciiTheme="majorBidi" w:hAnsiTheme="majorBidi" w:cstheme="majorBidi"/>
          <w:sz w:val="28"/>
          <w:szCs w:val="28"/>
          <w:vertAlign w:val="superscript"/>
        </w:rPr>
        <w:t xml:space="preserve">(20) </w:t>
      </w:r>
      <w:r w:rsidRPr="00F204FC">
        <w:rPr>
          <w:rFonts w:asciiTheme="majorBidi" w:hAnsiTheme="majorBidi" w:cstheme="majorBidi"/>
          <w:sz w:val="28"/>
          <w:szCs w:val="28"/>
        </w:rPr>
        <w:t>.</w:t>
      </w:r>
      <w:r w:rsidRPr="00F204FC">
        <w:rPr>
          <w:rFonts w:asciiTheme="majorBidi" w:eastAsia="Times New Roman" w:hAnsiTheme="majorBidi" w:cstheme="majorBidi"/>
          <w:sz w:val="28"/>
          <w:szCs w:val="28"/>
          <w:lang w:bidi="ar-IQ"/>
        </w:rPr>
        <w:t xml:space="preserve"> </w:t>
      </w:r>
      <w:r w:rsidRPr="00F204FC">
        <w:rPr>
          <w:rFonts w:asciiTheme="majorBidi" w:hAnsiTheme="majorBidi" w:cstheme="majorBidi"/>
          <w:sz w:val="28"/>
          <w:szCs w:val="28"/>
        </w:rPr>
        <w:t>Analysis of data was performed by using SPSS (Version 10) in the home computer. Results are expressed as mean ± S.E. Statistical differences were determined by Least Significance Differences (LSD) test for multiple comparisons between different groups after performing Fisher (F-test) and ANOVA making. The data analysis was done using t-test with mean between parameters of Asthenospermia specimens and Normospermia specimens   and  r value for correlation. P-value &lt; 0.05 was used as a level of statistically significant.</w:t>
      </w:r>
    </w:p>
    <w:p w:rsidR="00E847B4" w:rsidRPr="00F204FC" w:rsidRDefault="00E847B4" w:rsidP="00E847B4">
      <w:pPr>
        <w:bidi w:val="0"/>
        <w:spacing w:after="0"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Result</w:t>
      </w:r>
    </w:p>
    <w:p w:rsidR="00E847B4" w:rsidRPr="00F204FC" w:rsidRDefault="00E847B4" w:rsidP="00E847B4">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w:t>
      </w:r>
      <w:r>
        <w:rPr>
          <w:rFonts w:asciiTheme="majorBidi" w:hAnsiTheme="majorBidi" w:cstheme="majorBidi"/>
          <w:sz w:val="28"/>
          <w:szCs w:val="28"/>
        </w:rPr>
        <w:tab/>
      </w:r>
      <w:r w:rsidRPr="00F204FC">
        <w:rPr>
          <w:rFonts w:asciiTheme="majorBidi" w:hAnsiTheme="majorBidi" w:cstheme="majorBidi"/>
          <w:sz w:val="28"/>
          <w:szCs w:val="28"/>
        </w:rPr>
        <w:t>The seminal fluid analysis of semen specimens were showed a significant differences ( P &lt; 0.05 ) in most parameters except ejaculation volume , liquefaction time and round cell concentration ( table 1 ) .</w:t>
      </w:r>
      <w:r w:rsidRPr="00F204FC">
        <w:rPr>
          <w:rFonts w:asciiTheme="majorBidi" w:eastAsia="Times New Roman" w:hAnsiTheme="majorBidi" w:cstheme="majorBidi"/>
          <w:sz w:val="28"/>
          <w:szCs w:val="28"/>
        </w:rPr>
        <w:t xml:space="preserve"> </w:t>
      </w:r>
      <w:r w:rsidRPr="00F204FC">
        <w:rPr>
          <w:rFonts w:asciiTheme="majorBidi" w:hAnsiTheme="majorBidi" w:cstheme="majorBidi"/>
          <w:sz w:val="28"/>
          <w:szCs w:val="28"/>
        </w:rPr>
        <w:t xml:space="preserve">The results showed a significant decrease ( P &lt; 0.05) of  Zn , Se and Ca and </w:t>
      </w:r>
      <w:r w:rsidRPr="00F204FC">
        <w:rPr>
          <w:rFonts w:asciiTheme="majorBidi" w:hAnsiTheme="majorBidi" w:cstheme="majorBidi"/>
          <w:sz w:val="28"/>
          <w:szCs w:val="28"/>
        </w:rPr>
        <w:lastRenderedPageBreak/>
        <w:t>significant increase ( P &lt; 0.05) of  Na in AS specimens compared to NO specimens ,while  there were non significant differences ( P &gt; 0.05) of  Mg and K between two groups ( figure 1 ).</w:t>
      </w:r>
    </w:p>
    <w:p w:rsidR="00E847B4" w:rsidRPr="00F204FC" w:rsidRDefault="00E847B4" w:rsidP="00E847B4">
      <w:pPr>
        <w:bidi w:val="0"/>
        <w:spacing w:after="0" w:line="360" w:lineRule="auto"/>
        <w:jc w:val="lowKashida"/>
        <w:rPr>
          <w:rFonts w:asciiTheme="majorBidi" w:hAnsiTheme="majorBidi" w:cstheme="majorBidi"/>
          <w:sz w:val="28"/>
          <w:szCs w:val="28"/>
        </w:rPr>
      </w:pPr>
      <w:r w:rsidRPr="00F204FC">
        <w:rPr>
          <w:rFonts w:asciiTheme="majorBidi" w:hAnsiTheme="majorBidi" w:cstheme="majorBidi"/>
          <w:b/>
          <w:bCs/>
          <w:sz w:val="28"/>
          <w:szCs w:val="28"/>
        </w:rPr>
        <w:t>Table (1) comparison between AS and NO  in seminal fluid parameters.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313"/>
        <w:gridCol w:w="2955"/>
        <w:gridCol w:w="2487"/>
        <w:gridCol w:w="1380"/>
      </w:tblGrid>
      <w:tr w:rsidR="00E847B4" w:rsidRPr="00F204FC" w:rsidTr="00E14CC9">
        <w:trPr>
          <w:trHeight w:val="330"/>
        </w:trPr>
        <w:tc>
          <w:tcPr>
            <w:tcW w:w="2925" w:type="dxa"/>
            <w:gridSpan w:val="2"/>
            <w:vMerge w:val="restart"/>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Parameter of macro and microscopic examination</w:t>
            </w:r>
          </w:p>
        </w:tc>
        <w:tc>
          <w:tcPr>
            <w:tcW w:w="2992"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Asthenospermic(AS) men semen   n=101</w:t>
            </w:r>
          </w:p>
        </w:tc>
        <w:tc>
          <w:tcPr>
            <w:tcW w:w="2336"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Normospermic(NO)    men semen      n=61`</w:t>
            </w:r>
          </w:p>
        </w:tc>
        <w:tc>
          <w:tcPr>
            <w:tcW w:w="1395" w:type="dxa"/>
            <w:vMerge w:val="restart"/>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P value</w:t>
            </w:r>
          </w:p>
        </w:tc>
      </w:tr>
      <w:tr w:rsidR="00E847B4" w:rsidRPr="00F204FC" w:rsidTr="00E14CC9">
        <w:trPr>
          <w:trHeight w:val="315"/>
        </w:trPr>
        <w:tc>
          <w:tcPr>
            <w:tcW w:w="2925" w:type="dxa"/>
            <w:gridSpan w:val="2"/>
            <w:vMerge/>
          </w:tcPr>
          <w:p w:rsidR="00E847B4" w:rsidRPr="00F204FC" w:rsidRDefault="00E847B4" w:rsidP="00E14CC9">
            <w:pPr>
              <w:bidi w:val="0"/>
              <w:spacing w:after="0" w:line="360" w:lineRule="auto"/>
              <w:jc w:val="lowKashida"/>
              <w:rPr>
                <w:rFonts w:asciiTheme="majorBidi" w:hAnsiTheme="majorBidi" w:cstheme="majorBidi"/>
                <w:sz w:val="28"/>
                <w:szCs w:val="28"/>
              </w:rPr>
            </w:pPr>
          </w:p>
        </w:tc>
        <w:tc>
          <w:tcPr>
            <w:tcW w:w="2992"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Mean                SE  </w:t>
            </w:r>
          </w:p>
        </w:tc>
        <w:tc>
          <w:tcPr>
            <w:tcW w:w="2336"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Mean            SE </w:t>
            </w:r>
          </w:p>
        </w:tc>
        <w:tc>
          <w:tcPr>
            <w:tcW w:w="1395" w:type="dxa"/>
            <w:vMerge/>
          </w:tcPr>
          <w:p w:rsidR="00E847B4" w:rsidRPr="00F204FC" w:rsidRDefault="00E847B4" w:rsidP="00E14CC9">
            <w:pPr>
              <w:bidi w:val="0"/>
              <w:spacing w:after="0" w:line="360" w:lineRule="auto"/>
              <w:jc w:val="lowKashida"/>
              <w:rPr>
                <w:rFonts w:asciiTheme="majorBidi" w:hAnsiTheme="majorBidi" w:cstheme="majorBidi"/>
                <w:sz w:val="28"/>
                <w:szCs w:val="28"/>
              </w:rPr>
            </w:pPr>
          </w:p>
        </w:tc>
      </w:tr>
      <w:tr w:rsidR="00E847B4" w:rsidRPr="00F204FC" w:rsidTr="00E14CC9">
        <w:tc>
          <w:tcPr>
            <w:tcW w:w="2925" w:type="dxa"/>
            <w:gridSpan w:val="2"/>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Volume ejaculation (ml)</w:t>
            </w:r>
          </w:p>
        </w:tc>
        <w:tc>
          <w:tcPr>
            <w:tcW w:w="2992"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2.93              ± 0.156</w:t>
            </w:r>
          </w:p>
        </w:tc>
        <w:tc>
          <w:tcPr>
            <w:tcW w:w="2336"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2.9         ± 0.151</w:t>
            </w:r>
          </w:p>
        </w:tc>
        <w:tc>
          <w:tcPr>
            <w:tcW w:w="1395"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P&gt; 0.05</w:t>
            </w:r>
          </w:p>
        </w:tc>
      </w:tr>
      <w:tr w:rsidR="00E847B4" w:rsidRPr="00F204FC" w:rsidTr="00E14CC9">
        <w:tc>
          <w:tcPr>
            <w:tcW w:w="2925" w:type="dxa"/>
            <w:gridSpan w:val="2"/>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Liquefaction time ( minute)  </w:t>
            </w:r>
          </w:p>
        </w:tc>
        <w:tc>
          <w:tcPr>
            <w:tcW w:w="2992"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32.1              ± 0.696</w:t>
            </w:r>
          </w:p>
        </w:tc>
        <w:tc>
          <w:tcPr>
            <w:tcW w:w="2336"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31.4       ± 0.982</w:t>
            </w:r>
          </w:p>
        </w:tc>
        <w:tc>
          <w:tcPr>
            <w:tcW w:w="1395"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P&gt; 0.05</w:t>
            </w:r>
          </w:p>
        </w:tc>
      </w:tr>
      <w:tr w:rsidR="00E847B4" w:rsidRPr="00F204FC" w:rsidTr="00E14CC9">
        <w:tc>
          <w:tcPr>
            <w:tcW w:w="2925" w:type="dxa"/>
            <w:gridSpan w:val="2"/>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Sperm Concentration ( x 10</w:t>
            </w:r>
            <w:r w:rsidRPr="00F204FC">
              <w:rPr>
                <w:rFonts w:asciiTheme="majorBidi" w:hAnsiTheme="majorBidi" w:cstheme="majorBidi"/>
                <w:sz w:val="28"/>
                <w:szCs w:val="28"/>
                <w:vertAlign w:val="superscript"/>
              </w:rPr>
              <w:t>6</w:t>
            </w:r>
            <w:r w:rsidRPr="00F204FC">
              <w:rPr>
                <w:rFonts w:asciiTheme="majorBidi" w:hAnsiTheme="majorBidi" w:cstheme="majorBidi"/>
                <w:sz w:val="28"/>
                <w:szCs w:val="28"/>
              </w:rPr>
              <w:t xml:space="preserve"> sperm/ml)</w:t>
            </w:r>
          </w:p>
        </w:tc>
        <w:tc>
          <w:tcPr>
            <w:tcW w:w="2992"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44.7               ± 2.39</w:t>
            </w:r>
          </w:p>
        </w:tc>
        <w:tc>
          <w:tcPr>
            <w:tcW w:w="2336"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76.5       ±  2.51</w:t>
            </w:r>
          </w:p>
        </w:tc>
        <w:tc>
          <w:tcPr>
            <w:tcW w:w="1395"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*,P&lt;0.05</w:t>
            </w:r>
          </w:p>
        </w:tc>
      </w:tr>
      <w:tr w:rsidR="00E847B4" w:rsidRPr="00F204FC" w:rsidTr="00E14CC9">
        <w:trPr>
          <w:trHeight w:val="451"/>
        </w:trPr>
        <w:tc>
          <w:tcPr>
            <w:tcW w:w="2925" w:type="dxa"/>
            <w:gridSpan w:val="2"/>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Sperm motility ( % )</w:t>
            </w:r>
          </w:p>
        </w:tc>
        <w:tc>
          <w:tcPr>
            <w:tcW w:w="2992"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21.85              ±  1.53</w:t>
            </w:r>
          </w:p>
        </w:tc>
        <w:tc>
          <w:tcPr>
            <w:tcW w:w="2336"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59.3       ± 1.12</w:t>
            </w:r>
          </w:p>
        </w:tc>
        <w:tc>
          <w:tcPr>
            <w:tcW w:w="1395"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*,P&lt;0.05</w:t>
            </w:r>
          </w:p>
        </w:tc>
      </w:tr>
      <w:tr w:rsidR="00E847B4" w:rsidRPr="00F204FC" w:rsidTr="00E14CC9">
        <w:trPr>
          <w:trHeight w:val="475"/>
        </w:trPr>
        <w:tc>
          <w:tcPr>
            <w:tcW w:w="1534" w:type="dxa"/>
            <w:vMerge w:val="restart"/>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Sperm grad activity</w:t>
            </w:r>
          </w:p>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  % )</w:t>
            </w:r>
          </w:p>
        </w:tc>
        <w:tc>
          <w:tcPr>
            <w:tcW w:w="1391"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A</w:t>
            </w:r>
          </w:p>
        </w:tc>
        <w:tc>
          <w:tcPr>
            <w:tcW w:w="2992"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7.7                  ±0.66</w:t>
            </w:r>
          </w:p>
        </w:tc>
        <w:tc>
          <w:tcPr>
            <w:tcW w:w="2336"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29.2       ±1.54</w:t>
            </w:r>
          </w:p>
        </w:tc>
        <w:tc>
          <w:tcPr>
            <w:tcW w:w="1395"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*,P&lt;0.05</w:t>
            </w:r>
          </w:p>
        </w:tc>
      </w:tr>
      <w:tr w:rsidR="00E847B4" w:rsidRPr="00F204FC" w:rsidTr="00E14CC9">
        <w:trPr>
          <w:trHeight w:val="359"/>
        </w:trPr>
        <w:tc>
          <w:tcPr>
            <w:tcW w:w="1534" w:type="dxa"/>
            <w:vMerge/>
          </w:tcPr>
          <w:p w:rsidR="00E847B4" w:rsidRPr="00F204FC" w:rsidRDefault="00E847B4" w:rsidP="00E14CC9">
            <w:pPr>
              <w:bidi w:val="0"/>
              <w:spacing w:after="0" w:line="360" w:lineRule="auto"/>
              <w:jc w:val="lowKashida"/>
              <w:rPr>
                <w:rFonts w:asciiTheme="majorBidi" w:hAnsiTheme="majorBidi" w:cstheme="majorBidi"/>
                <w:sz w:val="28"/>
                <w:szCs w:val="28"/>
              </w:rPr>
            </w:pPr>
          </w:p>
        </w:tc>
        <w:tc>
          <w:tcPr>
            <w:tcW w:w="1391"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B</w:t>
            </w:r>
          </w:p>
        </w:tc>
        <w:tc>
          <w:tcPr>
            <w:tcW w:w="2992"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14                  ± 0.959</w:t>
            </w:r>
          </w:p>
        </w:tc>
        <w:tc>
          <w:tcPr>
            <w:tcW w:w="2336"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30.5       ± 0.945</w:t>
            </w:r>
          </w:p>
        </w:tc>
        <w:tc>
          <w:tcPr>
            <w:tcW w:w="1395"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*,P&lt;0.05</w:t>
            </w:r>
          </w:p>
        </w:tc>
      </w:tr>
      <w:tr w:rsidR="00E847B4" w:rsidRPr="00F204FC" w:rsidTr="00E14CC9">
        <w:trPr>
          <w:trHeight w:val="772"/>
        </w:trPr>
        <w:tc>
          <w:tcPr>
            <w:tcW w:w="1534" w:type="dxa"/>
            <w:vMerge/>
          </w:tcPr>
          <w:p w:rsidR="00E847B4" w:rsidRPr="00F204FC" w:rsidRDefault="00E847B4" w:rsidP="00E14CC9">
            <w:pPr>
              <w:bidi w:val="0"/>
              <w:spacing w:after="0" w:line="360" w:lineRule="auto"/>
              <w:jc w:val="lowKashida"/>
              <w:rPr>
                <w:rFonts w:asciiTheme="majorBidi" w:hAnsiTheme="majorBidi" w:cstheme="majorBidi"/>
                <w:sz w:val="28"/>
                <w:szCs w:val="28"/>
              </w:rPr>
            </w:pPr>
          </w:p>
        </w:tc>
        <w:tc>
          <w:tcPr>
            <w:tcW w:w="1391"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C</w:t>
            </w:r>
          </w:p>
        </w:tc>
        <w:tc>
          <w:tcPr>
            <w:tcW w:w="2992"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14.02             ±   2.12</w:t>
            </w:r>
          </w:p>
        </w:tc>
        <w:tc>
          <w:tcPr>
            <w:tcW w:w="2336"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8.97       ±  3.27</w:t>
            </w:r>
          </w:p>
        </w:tc>
        <w:tc>
          <w:tcPr>
            <w:tcW w:w="1395"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*,P&lt;0.05</w:t>
            </w:r>
          </w:p>
        </w:tc>
      </w:tr>
      <w:tr w:rsidR="00E847B4" w:rsidRPr="00F204FC" w:rsidTr="00E14CC9">
        <w:trPr>
          <w:trHeight w:val="473"/>
        </w:trPr>
        <w:tc>
          <w:tcPr>
            <w:tcW w:w="1534" w:type="dxa"/>
            <w:vMerge/>
          </w:tcPr>
          <w:p w:rsidR="00E847B4" w:rsidRPr="00F204FC" w:rsidRDefault="00E847B4" w:rsidP="00E14CC9">
            <w:pPr>
              <w:bidi w:val="0"/>
              <w:spacing w:after="0" w:line="360" w:lineRule="auto"/>
              <w:jc w:val="lowKashida"/>
              <w:rPr>
                <w:rFonts w:asciiTheme="majorBidi" w:hAnsiTheme="majorBidi" w:cstheme="majorBidi"/>
                <w:sz w:val="28"/>
                <w:szCs w:val="28"/>
              </w:rPr>
            </w:pPr>
          </w:p>
        </w:tc>
        <w:tc>
          <w:tcPr>
            <w:tcW w:w="1391"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D</w:t>
            </w:r>
          </w:p>
          <w:p w:rsidR="00E847B4" w:rsidRPr="00F204FC" w:rsidRDefault="00E847B4" w:rsidP="00E14CC9">
            <w:pPr>
              <w:bidi w:val="0"/>
              <w:spacing w:after="0" w:line="360" w:lineRule="auto"/>
              <w:jc w:val="lowKashida"/>
              <w:rPr>
                <w:rFonts w:asciiTheme="majorBidi" w:hAnsiTheme="majorBidi" w:cstheme="majorBidi"/>
                <w:sz w:val="28"/>
                <w:szCs w:val="28"/>
              </w:rPr>
            </w:pPr>
          </w:p>
          <w:p w:rsidR="00E847B4" w:rsidRPr="00F204FC" w:rsidRDefault="00E847B4" w:rsidP="00E14CC9">
            <w:pPr>
              <w:bidi w:val="0"/>
              <w:spacing w:after="0" w:line="360" w:lineRule="auto"/>
              <w:jc w:val="lowKashida"/>
              <w:rPr>
                <w:rFonts w:asciiTheme="majorBidi" w:hAnsiTheme="majorBidi" w:cstheme="majorBidi"/>
                <w:sz w:val="28"/>
                <w:szCs w:val="28"/>
              </w:rPr>
            </w:pPr>
          </w:p>
        </w:tc>
        <w:tc>
          <w:tcPr>
            <w:tcW w:w="2992"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64.8               ±  4.46</w:t>
            </w:r>
          </w:p>
        </w:tc>
        <w:tc>
          <w:tcPr>
            <w:tcW w:w="2336"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31.9        ± 1.19</w:t>
            </w:r>
          </w:p>
        </w:tc>
        <w:tc>
          <w:tcPr>
            <w:tcW w:w="1395"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*,P&lt;0.05</w:t>
            </w:r>
          </w:p>
        </w:tc>
      </w:tr>
      <w:tr w:rsidR="00E847B4" w:rsidRPr="00F204FC" w:rsidTr="00E14CC9">
        <w:tc>
          <w:tcPr>
            <w:tcW w:w="2925" w:type="dxa"/>
            <w:gridSpan w:val="2"/>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Abnormal sperm morphology (%)</w:t>
            </w:r>
          </w:p>
        </w:tc>
        <w:tc>
          <w:tcPr>
            <w:tcW w:w="2992"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80.97             ±  1.32</w:t>
            </w:r>
          </w:p>
        </w:tc>
        <w:tc>
          <w:tcPr>
            <w:tcW w:w="2336"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61.21      ± 1.47</w:t>
            </w:r>
          </w:p>
        </w:tc>
        <w:tc>
          <w:tcPr>
            <w:tcW w:w="1395"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*,P&lt;0.05</w:t>
            </w:r>
          </w:p>
        </w:tc>
      </w:tr>
      <w:tr w:rsidR="00E847B4" w:rsidRPr="00F204FC" w:rsidTr="00E14CC9">
        <w:tc>
          <w:tcPr>
            <w:tcW w:w="2925" w:type="dxa"/>
            <w:gridSpan w:val="2"/>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Round cells  x 10</w:t>
            </w:r>
            <w:r w:rsidRPr="00F204FC">
              <w:rPr>
                <w:rFonts w:asciiTheme="majorBidi" w:hAnsiTheme="majorBidi" w:cstheme="majorBidi"/>
                <w:sz w:val="28"/>
                <w:szCs w:val="28"/>
                <w:vertAlign w:val="superscript"/>
              </w:rPr>
              <w:t xml:space="preserve">6 </w:t>
            </w:r>
            <w:r w:rsidRPr="00F204FC">
              <w:rPr>
                <w:rFonts w:asciiTheme="majorBidi" w:hAnsiTheme="majorBidi" w:cstheme="majorBidi"/>
                <w:sz w:val="28"/>
                <w:szCs w:val="28"/>
              </w:rPr>
              <w:t xml:space="preserve"> cell</w:t>
            </w:r>
          </w:p>
        </w:tc>
        <w:tc>
          <w:tcPr>
            <w:tcW w:w="2992"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1.73               ± 0.201</w:t>
            </w:r>
          </w:p>
        </w:tc>
        <w:tc>
          <w:tcPr>
            <w:tcW w:w="2336"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1.74       ± 0.181</w:t>
            </w:r>
          </w:p>
        </w:tc>
        <w:tc>
          <w:tcPr>
            <w:tcW w:w="1395" w:type="dxa"/>
          </w:tcPr>
          <w:p w:rsidR="00E847B4" w:rsidRPr="00F204FC" w:rsidRDefault="00E847B4" w:rsidP="00E14CC9">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P&gt; 0.05</w:t>
            </w:r>
          </w:p>
        </w:tc>
      </w:tr>
    </w:tbl>
    <w:p w:rsidR="00E847B4" w:rsidRPr="00F204FC" w:rsidRDefault="00E847B4" w:rsidP="00E847B4">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 Significant difference on AS men semen comparison with NO  men semen (p &lt; 0.05).</w:t>
      </w:r>
    </w:p>
    <w:p w:rsidR="00E847B4" w:rsidRPr="00F204FC" w:rsidRDefault="00E847B4" w:rsidP="00E847B4">
      <w:pPr>
        <w:bidi w:val="0"/>
        <w:spacing w:after="0" w:line="360" w:lineRule="auto"/>
        <w:jc w:val="center"/>
        <w:rPr>
          <w:rFonts w:asciiTheme="majorBidi" w:hAnsiTheme="majorBidi" w:cstheme="majorBidi"/>
          <w:sz w:val="28"/>
          <w:szCs w:val="28"/>
        </w:rPr>
      </w:pPr>
      <w:r w:rsidRPr="00F204FC">
        <w:rPr>
          <w:rFonts w:asciiTheme="majorBidi" w:hAnsiTheme="majorBidi" w:cstheme="majorBidi"/>
          <w:noProof/>
          <w:sz w:val="28"/>
          <w:szCs w:val="28"/>
        </w:rPr>
        <w:lastRenderedPageBreak/>
        <w:drawing>
          <wp:inline distT="0" distB="0" distL="0" distR="0" wp14:anchorId="3426EFC6" wp14:editId="54C95519">
            <wp:extent cx="3054656" cy="2771806"/>
            <wp:effectExtent l="19050" t="0" r="12394" b="9494"/>
            <wp:docPr id="45088"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F204FC">
        <w:rPr>
          <w:rFonts w:asciiTheme="majorBidi" w:hAnsiTheme="majorBidi" w:cstheme="majorBidi"/>
          <w:sz w:val="28"/>
          <w:szCs w:val="28"/>
        </w:rPr>
        <w:t>Figure 1 (B)</w:t>
      </w:r>
      <w:r w:rsidRPr="00F204FC">
        <w:rPr>
          <w:rFonts w:asciiTheme="majorBidi" w:hAnsiTheme="majorBidi" w:cstheme="majorBidi"/>
          <w:noProof/>
          <w:sz w:val="28"/>
          <w:szCs w:val="28"/>
        </w:rPr>
        <w:drawing>
          <wp:inline distT="0" distB="0" distL="0" distR="0" wp14:anchorId="4AD27593" wp14:editId="06F56BE9">
            <wp:extent cx="2780313" cy="2787267"/>
            <wp:effectExtent l="19050" t="0" r="20037" b="0"/>
            <wp:docPr id="45089"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847B4" w:rsidRPr="00F204FC" w:rsidRDefault="00E847B4" w:rsidP="00E847B4">
      <w:pPr>
        <w:bidi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Figure 1 (A)                                                          </w:t>
      </w:r>
    </w:p>
    <w:p w:rsidR="00E847B4" w:rsidRPr="00F204FC" w:rsidRDefault="00E847B4" w:rsidP="00E847B4">
      <w:pPr>
        <w:spacing w:after="0" w:line="360" w:lineRule="auto"/>
        <w:jc w:val="right"/>
        <w:rPr>
          <w:rFonts w:asciiTheme="majorBidi" w:hAnsiTheme="majorBidi" w:cstheme="majorBidi"/>
          <w:b/>
          <w:bCs/>
          <w:sz w:val="28"/>
          <w:szCs w:val="28"/>
          <w:lang w:bidi="ar-IQ"/>
        </w:rPr>
      </w:pPr>
      <w:r w:rsidRPr="00F204FC">
        <w:rPr>
          <w:rFonts w:asciiTheme="majorBidi" w:hAnsiTheme="majorBidi" w:cstheme="majorBidi"/>
          <w:b/>
          <w:bCs/>
          <w:noProof/>
          <w:sz w:val="28"/>
          <w:szCs w:val="28"/>
        </w:rPr>
        <mc:AlternateContent>
          <mc:Choice Requires="wps">
            <w:drawing>
              <wp:anchor distT="0" distB="0" distL="114300" distR="114300" simplePos="0" relativeHeight="251659264" behindDoc="0" locked="0" layoutInCell="1" allowOverlap="1" wp14:anchorId="384700F8" wp14:editId="16FCFBEB">
                <wp:simplePos x="0" y="0"/>
                <wp:positionH relativeFrom="column">
                  <wp:posOffset>3575685</wp:posOffset>
                </wp:positionH>
                <wp:positionV relativeFrom="paragraph">
                  <wp:posOffset>344805</wp:posOffset>
                </wp:positionV>
                <wp:extent cx="152400" cy="138430"/>
                <wp:effectExtent l="33020" t="33655" r="33655" b="27940"/>
                <wp:wrapNone/>
                <wp:docPr id="45110" name="4-Point Star 45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843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45110" o:spid="_x0000_s1026" type="#_x0000_t187" style="position:absolute;left:0;text-align:left;margin-left:281.55pt;margin-top:27.15pt;width:12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"/>
            </w:pict>
          </mc:Fallback>
        </mc:AlternateContent>
      </w:r>
      <w:r w:rsidRPr="00F204FC">
        <w:rPr>
          <w:rFonts w:asciiTheme="majorBidi" w:hAnsiTheme="majorBidi" w:cstheme="majorBidi"/>
          <w:b/>
          <w:bCs/>
          <w:sz w:val="28"/>
          <w:szCs w:val="28"/>
          <w:lang w:bidi="ar-IQ"/>
        </w:rPr>
        <w:t xml:space="preserve">Figure (1) The comparison of minerals {B (Zn, Se, Mg) &amp; A (,Ca ,Na, and K)} concentration between AS and NO  men semen.      </w:t>
      </w:r>
    </w:p>
    <w:p w:rsidR="00E847B4" w:rsidRPr="00F204FC" w:rsidRDefault="00E847B4" w:rsidP="00E847B4">
      <w:pPr>
        <w:spacing w:after="0" w:line="360" w:lineRule="auto"/>
        <w:jc w:val="right"/>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 significant difference (p &lt; 0.05).</w:t>
      </w:r>
    </w:p>
    <w:p w:rsidR="00E847B4" w:rsidRPr="00F204FC" w:rsidRDefault="00E847B4" w:rsidP="00E847B4">
      <w:pPr>
        <w:spacing w:after="0" w:line="360" w:lineRule="auto"/>
        <w:jc w:val="right"/>
        <w:rPr>
          <w:rFonts w:asciiTheme="majorBidi" w:hAnsiTheme="majorBidi" w:cstheme="majorBidi"/>
          <w:sz w:val="28"/>
          <w:szCs w:val="28"/>
        </w:rPr>
      </w:pPr>
    </w:p>
    <w:p w:rsidR="00E847B4" w:rsidRPr="00F204FC" w:rsidRDefault="00E847B4" w:rsidP="00E847B4">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The comparison of seminal parameters between the age groups in both NS and AS  revealed insignificant differences (P&gt; 0.05) in abstinence period, ejaculation volume, liquefaction time and round cells concentration. </w:t>
      </w:r>
    </w:p>
    <w:p w:rsidR="00E847B4" w:rsidRPr="00F204FC" w:rsidRDefault="00E847B4" w:rsidP="00E847B4">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 xml:space="preserve">       In NS specimens, the results showed significant increase (P &lt; 0.05) in sperm concentration and significant decrease (P &lt; 0.05) in sperm motility percent in ≥ 40 years age group compared to other groups (20-29 years &amp; 30-39 years) .Also it was observed a significant increase (P &lt; 0.05) in grad activity B and D and a significant decrease (P &lt; 0.05) in grad activity A in age group ≥ 40 years compared to other age groups, while for grad activity C and abnormal sperm morphology percent was noticed a significant increase (P&lt;0.05) in both 30-39 years and ≥ 40 years age groups compared to age group 20-29 years .</w:t>
      </w:r>
    </w:p>
    <w:p w:rsidR="00E847B4" w:rsidRPr="00F204FC" w:rsidRDefault="00E847B4" w:rsidP="00E847B4">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In AS specimens, the results showed a significant increase (P &lt; 0.05) in sperm concentration in both age groups 30-39 and  ≥ 40 years compared to age group 20-29 years ,also a significant increase ( P &lt; 0.05) in sperm motility percent in age group ≥ 40 years compared to other age groups .The grad activity A &amp; B was significantly increase ( P &lt; 0.05) in age group ≥ 40 years  compared to age group 20-29 years , while non significant differences ( P &gt; 0.05) between 20- 29 years and 30-39 years age groups and between age groups 30-39 and ≥ 40 years . Grad activity C was significant increase (P &lt; 0.05) in age groups 30-39 years and ≥ 40 years compared to 20-29 years age group, while a significant decrease (P&lt; 0.05) in grad activity D and abnormal sperm morphology percent  of age groups ≥ 40 &amp; 30-39 years compared to age group 20-29 years (table 2 ) .  </w:t>
      </w:r>
    </w:p>
    <w:p w:rsidR="00E847B4" w:rsidRPr="00F204FC" w:rsidRDefault="00E847B4" w:rsidP="00E847B4">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Comparison  minerals values between AS and NS due to age groups ,figure 2showed a significant decrease ( P&lt; 0.05) of  Zn  concentration in AS compared to NS in  all age group , while Se decreasing in 30-39 and  ≥  40  years from age groups. Group ≥  40 years  only observed the significant effect of high calcium concentration and low concentration of sodium while   non significant differences ( P&gt; 0.05) in other age groups for Mg and K concentrations  ( Figures 2, 3) .</w:t>
      </w:r>
    </w:p>
    <w:p w:rsidR="00E847B4" w:rsidRDefault="00E847B4" w:rsidP="00E847B4">
      <w:pPr>
        <w:bidi w:val="0"/>
        <w:spacing w:after="0" w:line="360" w:lineRule="auto"/>
        <w:rPr>
          <w:rFonts w:asciiTheme="majorBidi" w:hAnsiTheme="majorBidi" w:cstheme="majorBidi"/>
          <w:b/>
          <w:bCs/>
          <w:sz w:val="28"/>
          <w:szCs w:val="28"/>
          <w:lang w:bidi="ar-IQ"/>
        </w:rPr>
      </w:pPr>
    </w:p>
    <w:p w:rsidR="00E847B4" w:rsidRDefault="00E847B4" w:rsidP="00E847B4">
      <w:pPr>
        <w:bidi w:val="0"/>
        <w:spacing w:after="0" w:line="360" w:lineRule="auto"/>
        <w:rPr>
          <w:rFonts w:asciiTheme="majorBidi" w:hAnsiTheme="majorBidi" w:cstheme="majorBidi"/>
          <w:b/>
          <w:bCs/>
          <w:sz w:val="28"/>
          <w:szCs w:val="28"/>
          <w:lang w:bidi="ar-IQ"/>
        </w:rPr>
      </w:pPr>
    </w:p>
    <w:p w:rsidR="00E847B4" w:rsidRDefault="00E847B4" w:rsidP="00E847B4">
      <w:pPr>
        <w:bidi w:val="0"/>
        <w:spacing w:after="0" w:line="360" w:lineRule="auto"/>
        <w:rPr>
          <w:rFonts w:asciiTheme="majorBidi" w:hAnsiTheme="majorBidi" w:cstheme="majorBidi"/>
          <w:b/>
          <w:bCs/>
          <w:sz w:val="28"/>
          <w:szCs w:val="28"/>
          <w:lang w:bidi="ar-IQ"/>
        </w:rPr>
      </w:pPr>
    </w:p>
    <w:p w:rsidR="00E847B4" w:rsidRDefault="00E847B4" w:rsidP="00E847B4">
      <w:pPr>
        <w:bidi w:val="0"/>
        <w:spacing w:after="0" w:line="360" w:lineRule="auto"/>
        <w:rPr>
          <w:rFonts w:asciiTheme="majorBidi" w:hAnsiTheme="majorBidi" w:cstheme="majorBidi"/>
          <w:b/>
          <w:bCs/>
          <w:sz w:val="28"/>
          <w:szCs w:val="28"/>
          <w:lang w:bidi="ar-IQ"/>
        </w:rPr>
      </w:pPr>
    </w:p>
    <w:p w:rsidR="00E847B4" w:rsidRPr="00F204FC" w:rsidRDefault="00E847B4" w:rsidP="00E847B4">
      <w:pPr>
        <w:bidi w:val="0"/>
        <w:spacing w:after="0" w:line="360" w:lineRule="auto"/>
        <w:rPr>
          <w:rFonts w:asciiTheme="majorBidi" w:hAnsiTheme="majorBidi" w:cstheme="majorBidi"/>
          <w:sz w:val="28"/>
          <w:szCs w:val="28"/>
          <w:lang w:bidi="ar-IQ"/>
        </w:rPr>
      </w:pPr>
      <w:r w:rsidRPr="00F204FC">
        <w:rPr>
          <w:rFonts w:asciiTheme="majorBidi" w:hAnsiTheme="majorBidi" w:cstheme="majorBidi"/>
          <w:b/>
          <w:bCs/>
          <w:sz w:val="28"/>
          <w:szCs w:val="28"/>
          <w:lang w:bidi="ar-IQ"/>
        </w:rPr>
        <w:t>Table (2) Comparison of age groups for LSD values between AS  patients and NO .</w:t>
      </w:r>
      <w:r w:rsidRPr="00F204FC">
        <w:rPr>
          <w:rFonts w:asciiTheme="majorBidi" w:hAnsiTheme="majorBidi" w:cstheme="majorBidi"/>
          <w:sz w:val="28"/>
          <w:szCs w:val="28"/>
          <w:lang w:bidi="ar-IQ"/>
        </w:rPr>
        <w:t xml:space="preserve"> </w:t>
      </w:r>
    </w:p>
    <w:tbl>
      <w:tblPr>
        <w:tblW w:w="8008"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1191"/>
        <w:gridCol w:w="475"/>
        <w:gridCol w:w="904"/>
        <w:gridCol w:w="904"/>
        <w:gridCol w:w="795"/>
        <w:gridCol w:w="762"/>
        <w:gridCol w:w="904"/>
        <w:gridCol w:w="904"/>
        <w:gridCol w:w="921"/>
        <w:gridCol w:w="762"/>
      </w:tblGrid>
      <w:tr w:rsidR="00E847B4" w:rsidRPr="00F204FC" w:rsidTr="00E14CC9">
        <w:trPr>
          <w:trHeight w:val="293"/>
          <w:jc w:val="center"/>
        </w:trPr>
        <w:tc>
          <w:tcPr>
            <w:tcW w:w="1553" w:type="dxa"/>
            <w:gridSpan w:val="2"/>
          </w:tcPr>
          <w:p w:rsidR="00E847B4" w:rsidRPr="00F204FC" w:rsidRDefault="00E847B4" w:rsidP="00E14CC9">
            <w:pPr>
              <w:bidi w:val="0"/>
              <w:spacing w:after="0" w:line="360" w:lineRule="auto"/>
              <w:rPr>
                <w:rFonts w:asciiTheme="majorBidi" w:hAnsiTheme="majorBidi" w:cstheme="majorBidi"/>
                <w:sz w:val="28"/>
                <w:szCs w:val="28"/>
                <w:lang w:bidi="ar-IQ"/>
              </w:rPr>
            </w:pPr>
          </w:p>
        </w:tc>
        <w:tc>
          <w:tcPr>
            <w:tcW w:w="2451" w:type="dxa"/>
            <w:gridSpan w:val="3"/>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Normospermia (NO)</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(n=61)</w:t>
            </w:r>
          </w:p>
        </w:tc>
        <w:tc>
          <w:tcPr>
            <w:tcW w:w="717" w:type="dxa"/>
            <w:vMerge w:val="restart"/>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LSD</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value</w:t>
            </w:r>
          </w:p>
        </w:tc>
        <w:tc>
          <w:tcPr>
            <w:tcW w:w="2570" w:type="dxa"/>
            <w:gridSpan w:val="3"/>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Asthenospermia(AS)  (n=101)</w:t>
            </w:r>
          </w:p>
        </w:tc>
        <w:tc>
          <w:tcPr>
            <w:tcW w:w="717" w:type="dxa"/>
            <w:vMerge w:val="restart"/>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LSD value</w:t>
            </w:r>
          </w:p>
        </w:tc>
      </w:tr>
      <w:tr w:rsidR="00E847B4" w:rsidRPr="00F204FC" w:rsidTr="00E14CC9">
        <w:trPr>
          <w:trHeight w:val="387"/>
          <w:jc w:val="center"/>
        </w:trPr>
        <w:tc>
          <w:tcPr>
            <w:tcW w:w="1553" w:type="dxa"/>
            <w:gridSpan w:val="2"/>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Age (years)</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20 –29 (n=24)</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30 –39 (n=31)</w:t>
            </w:r>
          </w:p>
        </w:tc>
        <w:tc>
          <w:tcPr>
            <w:tcW w:w="74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40</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(n=6) </w:t>
            </w:r>
          </w:p>
        </w:tc>
        <w:tc>
          <w:tcPr>
            <w:tcW w:w="717" w:type="dxa"/>
            <w:vMerge/>
          </w:tcPr>
          <w:p w:rsidR="00E847B4" w:rsidRPr="00F204FC" w:rsidRDefault="00E847B4" w:rsidP="00E14CC9">
            <w:pPr>
              <w:bidi w:val="0"/>
              <w:spacing w:after="0" w:line="360" w:lineRule="auto"/>
              <w:rPr>
                <w:rFonts w:asciiTheme="majorBidi" w:hAnsiTheme="majorBidi" w:cstheme="majorBidi"/>
                <w:sz w:val="28"/>
                <w:szCs w:val="28"/>
                <w:lang w:bidi="ar-IQ"/>
              </w:rPr>
            </w:pP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20 – 29</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(n=25) </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30 – 39 </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(n=50) </w:t>
            </w:r>
          </w:p>
        </w:tc>
        <w:tc>
          <w:tcPr>
            <w:tcW w:w="86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 40</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(n=26) </w:t>
            </w:r>
          </w:p>
        </w:tc>
        <w:tc>
          <w:tcPr>
            <w:tcW w:w="717" w:type="dxa"/>
            <w:vMerge/>
          </w:tcPr>
          <w:p w:rsidR="00E847B4" w:rsidRPr="00F204FC" w:rsidRDefault="00E847B4" w:rsidP="00E14CC9">
            <w:pPr>
              <w:bidi w:val="0"/>
              <w:spacing w:after="0" w:line="360" w:lineRule="auto"/>
              <w:rPr>
                <w:rFonts w:asciiTheme="majorBidi" w:hAnsiTheme="majorBidi" w:cstheme="majorBidi"/>
                <w:sz w:val="28"/>
                <w:szCs w:val="28"/>
                <w:lang w:bidi="ar-IQ"/>
              </w:rPr>
            </w:pPr>
          </w:p>
        </w:tc>
      </w:tr>
      <w:tr w:rsidR="00E847B4" w:rsidRPr="00F204FC" w:rsidTr="00E14CC9">
        <w:trPr>
          <w:trHeight w:val="635"/>
          <w:jc w:val="center"/>
        </w:trPr>
        <w:tc>
          <w:tcPr>
            <w:tcW w:w="1553" w:type="dxa"/>
            <w:gridSpan w:val="2"/>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Ejaculation volume  (ml)</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3.1</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±0.23</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2.9</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0.23</w:t>
            </w:r>
          </w:p>
          <w:p w:rsidR="00E847B4" w:rsidRPr="00F204FC" w:rsidRDefault="00E847B4" w:rsidP="00E14CC9">
            <w:pPr>
              <w:bidi w:val="0"/>
              <w:spacing w:after="0" w:line="360" w:lineRule="auto"/>
              <w:rPr>
                <w:rFonts w:asciiTheme="majorBidi" w:hAnsiTheme="majorBidi" w:cstheme="majorBidi"/>
                <w:sz w:val="28"/>
                <w:szCs w:val="28"/>
                <w:lang w:bidi="ar-IQ"/>
              </w:rPr>
            </w:pPr>
          </w:p>
        </w:tc>
        <w:tc>
          <w:tcPr>
            <w:tcW w:w="74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2.7</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±0.25</w:t>
            </w:r>
          </w:p>
          <w:p w:rsidR="00E847B4" w:rsidRPr="00F204FC" w:rsidRDefault="00E847B4" w:rsidP="00E14CC9">
            <w:pPr>
              <w:bidi w:val="0"/>
              <w:spacing w:after="0" w:line="360" w:lineRule="auto"/>
              <w:rPr>
                <w:rFonts w:asciiTheme="majorBidi" w:hAnsiTheme="majorBidi" w:cstheme="majorBidi"/>
                <w:sz w:val="28"/>
                <w:szCs w:val="28"/>
                <w:lang w:bidi="ar-IQ"/>
              </w:rPr>
            </w:pPr>
          </w:p>
        </w:tc>
        <w:tc>
          <w:tcPr>
            <w:tcW w:w="717"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0.6</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0.225</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2.82</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0.199</w:t>
            </w:r>
          </w:p>
        </w:tc>
        <w:tc>
          <w:tcPr>
            <w:tcW w:w="86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2.87</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±0.224</w:t>
            </w:r>
          </w:p>
        </w:tc>
        <w:tc>
          <w:tcPr>
            <w:tcW w:w="717"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0.63</w:t>
            </w:r>
          </w:p>
          <w:p w:rsidR="00E847B4" w:rsidRPr="00F204FC" w:rsidRDefault="00E847B4" w:rsidP="00E14CC9">
            <w:pPr>
              <w:bidi w:val="0"/>
              <w:spacing w:after="0" w:line="360" w:lineRule="auto"/>
              <w:rPr>
                <w:rFonts w:asciiTheme="majorBidi" w:hAnsiTheme="majorBidi" w:cstheme="majorBidi"/>
                <w:sz w:val="28"/>
                <w:szCs w:val="28"/>
                <w:lang w:bidi="ar-IQ"/>
              </w:rPr>
            </w:pPr>
          </w:p>
        </w:tc>
      </w:tr>
      <w:tr w:rsidR="00E847B4" w:rsidRPr="00F204FC" w:rsidTr="00E14CC9">
        <w:trPr>
          <w:trHeight w:val="351"/>
          <w:jc w:val="center"/>
        </w:trPr>
        <w:tc>
          <w:tcPr>
            <w:tcW w:w="1553" w:type="dxa"/>
            <w:gridSpan w:val="2"/>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Liquefaction time ( minute)  </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32.1</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±1.88</w:t>
            </w:r>
          </w:p>
          <w:p w:rsidR="00E847B4" w:rsidRPr="00F204FC" w:rsidRDefault="00E847B4" w:rsidP="00E14CC9">
            <w:pPr>
              <w:bidi w:val="0"/>
              <w:spacing w:after="0" w:line="360" w:lineRule="auto"/>
              <w:rPr>
                <w:rFonts w:asciiTheme="majorBidi" w:hAnsiTheme="majorBidi" w:cstheme="majorBidi"/>
                <w:sz w:val="28"/>
                <w:szCs w:val="28"/>
                <w:lang w:bidi="ar-IQ"/>
              </w:rPr>
            </w:pP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31.1</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1.22</w:t>
            </w:r>
          </w:p>
          <w:p w:rsidR="00E847B4" w:rsidRPr="00F204FC" w:rsidRDefault="00E847B4" w:rsidP="00E14CC9">
            <w:pPr>
              <w:bidi w:val="0"/>
              <w:spacing w:after="0" w:line="360" w:lineRule="auto"/>
              <w:rPr>
                <w:rFonts w:asciiTheme="majorBidi" w:hAnsiTheme="majorBidi" w:cstheme="majorBidi"/>
                <w:sz w:val="28"/>
                <w:szCs w:val="28"/>
                <w:lang w:bidi="ar-IQ"/>
              </w:rPr>
            </w:pPr>
          </w:p>
        </w:tc>
        <w:tc>
          <w:tcPr>
            <w:tcW w:w="74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31.7</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±2.47</w:t>
            </w:r>
          </w:p>
        </w:tc>
        <w:tc>
          <w:tcPr>
            <w:tcW w:w="717"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2.82</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32.6</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2.0</w:t>
            </w:r>
          </w:p>
          <w:p w:rsidR="00E847B4" w:rsidRPr="00F204FC" w:rsidRDefault="00E847B4" w:rsidP="00E14CC9">
            <w:pPr>
              <w:bidi w:val="0"/>
              <w:spacing w:after="0" w:line="360" w:lineRule="auto"/>
              <w:rPr>
                <w:rFonts w:asciiTheme="majorBidi" w:hAnsiTheme="majorBidi" w:cstheme="majorBidi"/>
                <w:sz w:val="28"/>
                <w:szCs w:val="28"/>
                <w:lang w:bidi="ar-IQ"/>
              </w:rPr>
            </w:pP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31.32</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0.8</w:t>
            </w:r>
          </w:p>
        </w:tc>
        <w:tc>
          <w:tcPr>
            <w:tcW w:w="86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32.31</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0.21</w:t>
            </w:r>
          </w:p>
        </w:tc>
        <w:tc>
          <w:tcPr>
            <w:tcW w:w="717"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1.94</w:t>
            </w:r>
          </w:p>
          <w:p w:rsidR="00E847B4" w:rsidRPr="00F204FC" w:rsidRDefault="00E847B4" w:rsidP="00E14CC9">
            <w:pPr>
              <w:bidi w:val="0"/>
              <w:spacing w:after="0" w:line="360" w:lineRule="auto"/>
              <w:rPr>
                <w:rFonts w:asciiTheme="majorBidi" w:hAnsiTheme="majorBidi" w:cstheme="majorBidi"/>
                <w:sz w:val="28"/>
                <w:szCs w:val="28"/>
                <w:lang w:bidi="ar-IQ"/>
              </w:rPr>
            </w:pPr>
          </w:p>
        </w:tc>
      </w:tr>
      <w:tr w:rsidR="00E847B4" w:rsidRPr="00F204FC" w:rsidTr="00E14CC9">
        <w:trPr>
          <w:trHeight w:val="646"/>
          <w:jc w:val="center"/>
        </w:trPr>
        <w:tc>
          <w:tcPr>
            <w:tcW w:w="1553" w:type="dxa"/>
            <w:gridSpan w:val="2"/>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Sperm Concentration ( x 10</w:t>
            </w:r>
            <w:r w:rsidRPr="00F204FC">
              <w:rPr>
                <w:rFonts w:asciiTheme="majorBidi" w:hAnsiTheme="majorBidi" w:cstheme="majorBidi"/>
                <w:sz w:val="28"/>
                <w:szCs w:val="28"/>
                <w:vertAlign w:val="superscript"/>
                <w:lang w:bidi="ar-IQ"/>
              </w:rPr>
              <w:t>6</w:t>
            </w:r>
            <w:r w:rsidRPr="00F204FC">
              <w:rPr>
                <w:rFonts w:asciiTheme="majorBidi" w:hAnsiTheme="majorBidi" w:cstheme="majorBidi"/>
                <w:sz w:val="28"/>
                <w:szCs w:val="28"/>
                <w:lang w:bidi="ar-IQ"/>
              </w:rPr>
              <w:t xml:space="preserve"> sperm/ml)</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74.4</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±4.23</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74.35</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±3.63</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w:t>
            </w:r>
          </w:p>
        </w:tc>
        <w:tc>
          <w:tcPr>
            <w:tcW w:w="74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80.8</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±3.52</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b</w:t>
            </w:r>
          </w:p>
        </w:tc>
        <w:tc>
          <w:tcPr>
            <w:tcW w:w="717"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6.2</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36.6</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4.02</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ac</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47.7</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3.63</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abc</w:t>
            </w:r>
          </w:p>
        </w:tc>
        <w:tc>
          <w:tcPr>
            <w:tcW w:w="86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49.78</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±4.76</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abc</w:t>
            </w:r>
          </w:p>
        </w:tc>
        <w:tc>
          <w:tcPr>
            <w:tcW w:w="717"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6.58</w:t>
            </w:r>
          </w:p>
          <w:p w:rsidR="00E847B4" w:rsidRPr="00F204FC" w:rsidRDefault="00E847B4" w:rsidP="00E14CC9">
            <w:pPr>
              <w:bidi w:val="0"/>
              <w:spacing w:after="0" w:line="360" w:lineRule="auto"/>
              <w:rPr>
                <w:rFonts w:asciiTheme="majorBidi" w:hAnsiTheme="majorBidi" w:cstheme="majorBidi"/>
                <w:sz w:val="28"/>
                <w:szCs w:val="28"/>
                <w:lang w:bidi="ar-IQ"/>
              </w:rPr>
            </w:pPr>
          </w:p>
          <w:p w:rsidR="00E847B4" w:rsidRPr="00F204FC" w:rsidRDefault="00E847B4" w:rsidP="00E14CC9">
            <w:pPr>
              <w:bidi w:val="0"/>
              <w:spacing w:after="0" w:line="360" w:lineRule="auto"/>
              <w:rPr>
                <w:rFonts w:asciiTheme="majorBidi" w:hAnsiTheme="majorBidi" w:cstheme="majorBidi"/>
                <w:sz w:val="28"/>
                <w:szCs w:val="28"/>
                <w:lang w:bidi="ar-IQ"/>
              </w:rPr>
            </w:pPr>
          </w:p>
        </w:tc>
      </w:tr>
      <w:tr w:rsidR="00E847B4" w:rsidRPr="00F204FC" w:rsidTr="00E14CC9">
        <w:trPr>
          <w:trHeight w:val="315"/>
          <w:jc w:val="center"/>
        </w:trPr>
        <w:tc>
          <w:tcPr>
            <w:tcW w:w="1553" w:type="dxa"/>
            <w:gridSpan w:val="2"/>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Sperm motility ( % )</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61.7</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±2.01</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62.1</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±1.43</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w:t>
            </w:r>
          </w:p>
        </w:tc>
        <w:tc>
          <w:tcPr>
            <w:tcW w:w="74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54.2</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±2.39</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b</w:t>
            </w:r>
          </w:p>
        </w:tc>
        <w:tc>
          <w:tcPr>
            <w:tcW w:w="717"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7.2</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20.1</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3.92</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ac</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21.6</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1.98</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ac</w:t>
            </w:r>
          </w:p>
        </w:tc>
        <w:tc>
          <w:tcPr>
            <w:tcW w:w="86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24</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2.7</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bc</w:t>
            </w:r>
          </w:p>
        </w:tc>
        <w:tc>
          <w:tcPr>
            <w:tcW w:w="717"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2.29</w:t>
            </w:r>
          </w:p>
          <w:p w:rsidR="00E847B4" w:rsidRPr="00F204FC" w:rsidRDefault="00E847B4" w:rsidP="00E14CC9">
            <w:pPr>
              <w:bidi w:val="0"/>
              <w:spacing w:after="0" w:line="360" w:lineRule="auto"/>
              <w:rPr>
                <w:rFonts w:asciiTheme="majorBidi" w:hAnsiTheme="majorBidi" w:cstheme="majorBidi"/>
                <w:sz w:val="28"/>
                <w:szCs w:val="28"/>
                <w:lang w:bidi="ar-IQ"/>
              </w:rPr>
            </w:pPr>
          </w:p>
        </w:tc>
      </w:tr>
      <w:tr w:rsidR="00E847B4" w:rsidRPr="00F204FC" w:rsidTr="00E14CC9">
        <w:trPr>
          <w:trHeight w:val="646"/>
          <w:jc w:val="center"/>
        </w:trPr>
        <w:tc>
          <w:tcPr>
            <w:tcW w:w="1124" w:type="dxa"/>
            <w:vMerge w:val="restart"/>
          </w:tcPr>
          <w:p w:rsidR="00E847B4" w:rsidRPr="00F204FC" w:rsidRDefault="00E847B4" w:rsidP="00E14CC9">
            <w:pPr>
              <w:bidi w:val="0"/>
              <w:spacing w:after="0" w:line="360" w:lineRule="auto"/>
              <w:rPr>
                <w:rFonts w:asciiTheme="majorBidi" w:hAnsiTheme="majorBidi" w:cstheme="majorBidi"/>
                <w:sz w:val="28"/>
                <w:szCs w:val="28"/>
                <w:lang w:bidi="ar-IQ"/>
              </w:rPr>
            </w:pPr>
          </w:p>
          <w:p w:rsidR="00E847B4" w:rsidRPr="00F204FC" w:rsidRDefault="00E847B4" w:rsidP="00E14CC9">
            <w:pPr>
              <w:bidi w:val="0"/>
              <w:spacing w:after="0" w:line="360" w:lineRule="auto"/>
              <w:rPr>
                <w:rFonts w:asciiTheme="majorBidi" w:hAnsiTheme="majorBidi" w:cstheme="majorBidi"/>
                <w:sz w:val="28"/>
                <w:szCs w:val="28"/>
                <w:lang w:bidi="ar-IQ"/>
              </w:rPr>
            </w:pPr>
          </w:p>
          <w:p w:rsidR="00E847B4" w:rsidRPr="00F204FC" w:rsidRDefault="00E847B4" w:rsidP="00E14CC9">
            <w:pPr>
              <w:bidi w:val="0"/>
              <w:spacing w:after="0" w:line="360" w:lineRule="auto"/>
              <w:rPr>
                <w:rFonts w:asciiTheme="majorBidi" w:hAnsiTheme="majorBidi" w:cstheme="majorBidi"/>
                <w:sz w:val="28"/>
                <w:szCs w:val="28"/>
                <w:lang w:bidi="ar-IQ"/>
              </w:rPr>
            </w:pPr>
          </w:p>
          <w:p w:rsidR="00E847B4" w:rsidRPr="00F204FC" w:rsidRDefault="00E847B4" w:rsidP="00E14CC9">
            <w:pPr>
              <w:bidi w:val="0"/>
              <w:spacing w:after="0" w:line="360" w:lineRule="auto"/>
              <w:rPr>
                <w:rFonts w:asciiTheme="majorBidi" w:hAnsiTheme="majorBidi" w:cstheme="majorBidi"/>
                <w:sz w:val="28"/>
                <w:szCs w:val="28"/>
                <w:lang w:bidi="ar-IQ"/>
              </w:rPr>
            </w:pP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Sperm grad activity</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 )</w:t>
            </w:r>
          </w:p>
        </w:tc>
        <w:tc>
          <w:tcPr>
            <w:tcW w:w="42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w:t>
            </w:r>
          </w:p>
          <w:p w:rsidR="00E847B4" w:rsidRPr="00F204FC" w:rsidRDefault="00E847B4" w:rsidP="00E14CC9">
            <w:pPr>
              <w:bidi w:val="0"/>
              <w:spacing w:after="0" w:line="360" w:lineRule="auto"/>
              <w:rPr>
                <w:rFonts w:asciiTheme="majorBidi" w:hAnsiTheme="majorBidi" w:cstheme="majorBidi"/>
                <w:sz w:val="28"/>
                <w:szCs w:val="28"/>
                <w:lang w:bidi="ar-IQ"/>
              </w:rPr>
            </w:pP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33.5</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±2.6</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34</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1.93</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w:t>
            </w:r>
          </w:p>
        </w:tc>
        <w:tc>
          <w:tcPr>
            <w:tcW w:w="74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20</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±3.87</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b</w:t>
            </w:r>
          </w:p>
        </w:tc>
        <w:tc>
          <w:tcPr>
            <w:tcW w:w="717"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4.16</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6.8</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1.56</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ac</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7.8</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±0.87</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ac</w:t>
            </w:r>
          </w:p>
        </w:tc>
        <w:tc>
          <w:tcPr>
            <w:tcW w:w="86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8.6</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±1.27</w:t>
            </w:r>
          </w:p>
          <w:p w:rsidR="00E847B4" w:rsidRPr="00F204FC" w:rsidRDefault="00E847B4" w:rsidP="00E14CC9">
            <w:pPr>
              <w:bidi w:val="0"/>
              <w:spacing w:after="0" w:line="360" w:lineRule="auto"/>
              <w:rPr>
                <w:rFonts w:asciiTheme="majorBidi" w:hAnsiTheme="majorBidi" w:cstheme="majorBidi"/>
                <w:sz w:val="28"/>
                <w:szCs w:val="28"/>
                <w:rtl/>
                <w:lang w:bidi="ar-IQ"/>
              </w:rPr>
            </w:pPr>
            <w:r w:rsidRPr="00F204FC">
              <w:rPr>
                <w:rFonts w:asciiTheme="majorBidi" w:hAnsiTheme="majorBidi" w:cstheme="majorBidi"/>
                <w:sz w:val="28"/>
                <w:szCs w:val="28"/>
                <w:cs/>
                <w:lang w:bidi="ar-IQ"/>
              </w:rPr>
              <w:t>‎‎</w:t>
            </w:r>
            <w:r w:rsidRPr="00F204FC">
              <w:rPr>
                <w:rFonts w:asciiTheme="majorBidi" w:hAnsiTheme="majorBidi" w:cstheme="majorBidi"/>
                <w:sz w:val="28"/>
                <w:szCs w:val="28"/>
                <w:lang w:bidi="ar-IQ"/>
              </w:rPr>
              <w:t>abc</w:t>
            </w:r>
          </w:p>
        </w:tc>
        <w:tc>
          <w:tcPr>
            <w:tcW w:w="717"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1.75</w:t>
            </w:r>
          </w:p>
          <w:p w:rsidR="00E847B4" w:rsidRPr="00F204FC" w:rsidRDefault="00E847B4" w:rsidP="00E14CC9">
            <w:pPr>
              <w:bidi w:val="0"/>
              <w:spacing w:after="0" w:line="360" w:lineRule="auto"/>
              <w:rPr>
                <w:rFonts w:asciiTheme="majorBidi" w:hAnsiTheme="majorBidi" w:cstheme="majorBidi"/>
                <w:sz w:val="28"/>
                <w:szCs w:val="28"/>
                <w:lang w:bidi="ar-IQ"/>
              </w:rPr>
            </w:pPr>
          </w:p>
        </w:tc>
      </w:tr>
      <w:tr w:rsidR="00E847B4" w:rsidRPr="00F204FC" w:rsidTr="00E14CC9">
        <w:trPr>
          <w:trHeight w:val="677"/>
          <w:jc w:val="center"/>
        </w:trPr>
        <w:tc>
          <w:tcPr>
            <w:tcW w:w="1124" w:type="dxa"/>
            <w:vMerge/>
          </w:tcPr>
          <w:p w:rsidR="00E847B4" w:rsidRPr="00F204FC" w:rsidRDefault="00E847B4" w:rsidP="00E14CC9">
            <w:pPr>
              <w:bidi w:val="0"/>
              <w:spacing w:after="0" w:line="360" w:lineRule="auto"/>
              <w:rPr>
                <w:rFonts w:asciiTheme="majorBidi" w:hAnsiTheme="majorBidi" w:cstheme="majorBidi"/>
                <w:sz w:val="28"/>
                <w:szCs w:val="28"/>
                <w:lang w:bidi="ar-IQ"/>
              </w:rPr>
            </w:pPr>
          </w:p>
        </w:tc>
        <w:tc>
          <w:tcPr>
            <w:tcW w:w="42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B</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28.3</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±1.3</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28.1</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±1.46</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w:t>
            </w:r>
          </w:p>
        </w:tc>
        <w:tc>
          <w:tcPr>
            <w:tcW w:w="74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35</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±1.83</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b</w:t>
            </w:r>
          </w:p>
        </w:tc>
        <w:tc>
          <w:tcPr>
            <w:tcW w:w="717"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2.6</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12.44</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±2.33</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ac</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13.8</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±1.28</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ac</w:t>
            </w:r>
          </w:p>
        </w:tc>
        <w:tc>
          <w:tcPr>
            <w:tcW w:w="86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15.35</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±1.73</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abc</w:t>
            </w:r>
          </w:p>
        </w:tc>
        <w:tc>
          <w:tcPr>
            <w:tcW w:w="717"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2.68</w:t>
            </w:r>
          </w:p>
          <w:p w:rsidR="00E847B4" w:rsidRPr="00F204FC" w:rsidRDefault="00E847B4" w:rsidP="00E14CC9">
            <w:pPr>
              <w:bidi w:val="0"/>
              <w:spacing w:after="0" w:line="360" w:lineRule="auto"/>
              <w:rPr>
                <w:rFonts w:asciiTheme="majorBidi" w:hAnsiTheme="majorBidi" w:cstheme="majorBidi"/>
                <w:sz w:val="28"/>
                <w:szCs w:val="28"/>
                <w:lang w:bidi="ar-IQ"/>
              </w:rPr>
            </w:pPr>
          </w:p>
        </w:tc>
      </w:tr>
      <w:tr w:rsidR="00E847B4" w:rsidRPr="00F204FC" w:rsidTr="00E14CC9">
        <w:trPr>
          <w:trHeight w:val="273"/>
          <w:jc w:val="center"/>
        </w:trPr>
        <w:tc>
          <w:tcPr>
            <w:tcW w:w="1124" w:type="dxa"/>
            <w:vMerge/>
          </w:tcPr>
          <w:p w:rsidR="00E847B4" w:rsidRPr="00F204FC" w:rsidRDefault="00E847B4" w:rsidP="00E14CC9">
            <w:pPr>
              <w:bidi w:val="0"/>
              <w:spacing w:after="0" w:line="360" w:lineRule="auto"/>
              <w:rPr>
                <w:rFonts w:asciiTheme="majorBidi" w:hAnsiTheme="majorBidi" w:cstheme="majorBidi"/>
                <w:sz w:val="28"/>
                <w:szCs w:val="28"/>
                <w:lang w:bidi="ar-IQ"/>
              </w:rPr>
            </w:pPr>
          </w:p>
        </w:tc>
        <w:tc>
          <w:tcPr>
            <w:tcW w:w="42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C</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7.2</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±0.95</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9.7</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±0.86</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ab</w:t>
            </w:r>
          </w:p>
        </w:tc>
        <w:tc>
          <w:tcPr>
            <w:tcW w:w="74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10</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±1.83</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ab</w:t>
            </w:r>
          </w:p>
        </w:tc>
        <w:tc>
          <w:tcPr>
            <w:tcW w:w="717"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1.53</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12.36</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±2.59</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ac</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14.96</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±2.15</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abc</w:t>
            </w:r>
          </w:p>
        </w:tc>
        <w:tc>
          <w:tcPr>
            <w:tcW w:w="86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14.73</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±2.49</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abc</w:t>
            </w:r>
          </w:p>
        </w:tc>
        <w:tc>
          <w:tcPr>
            <w:tcW w:w="717"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1.9</w:t>
            </w:r>
          </w:p>
          <w:p w:rsidR="00E847B4" w:rsidRPr="00F204FC" w:rsidRDefault="00E847B4" w:rsidP="00E14CC9">
            <w:pPr>
              <w:bidi w:val="0"/>
              <w:spacing w:after="0" w:line="360" w:lineRule="auto"/>
              <w:rPr>
                <w:rFonts w:asciiTheme="majorBidi" w:hAnsiTheme="majorBidi" w:cstheme="majorBidi"/>
                <w:sz w:val="28"/>
                <w:szCs w:val="28"/>
                <w:lang w:bidi="ar-IQ"/>
              </w:rPr>
            </w:pPr>
          </w:p>
        </w:tc>
      </w:tr>
      <w:tr w:rsidR="00E847B4" w:rsidRPr="00F204FC" w:rsidTr="00E14CC9">
        <w:trPr>
          <w:trHeight w:val="688"/>
          <w:jc w:val="center"/>
        </w:trPr>
        <w:tc>
          <w:tcPr>
            <w:tcW w:w="1124" w:type="dxa"/>
            <w:vMerge/>
          </w:tcPr>
          <w:p w:rsidR="00E847B4" w:rsidRPr="00F204FC" w:rsidRDefault="00E847B4" w:rsidP="00E14CC9">
            <w:pPr>
              <w:bidi w:val="0"/>
              <w:spacing w:after="0" w:line="360" w:lineRule="auto"/>
              <w:rPr>
                <w:rFonts w:asciiTheme="majorBidi" w:hAnsiTheme="majorBidi" w:cstheme="majorBidi"/>
                <w:sz w:val="28"/>
                <w:szCs w:val="28"/>
                <w:lang w:bidi="ar-IQ"/>
              </w:rPr>
            </w:pPr>
          </w:p>
        </w:tc>
        <w:tc>
          <w:tcPr>
            <w:tcW w:w="42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D</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31.4</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±2.41</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28.5</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±1.2</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w:t>
            </w:r>
          </w:p>
        </w:tc>
        <w:tc>
          <w:tcPr>
            <w:tcW w:w="74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35.8</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±3.27</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b</w:t>
            </w:r>
          </w:p>
        </w:tc>
        <w:tc>
          <w:tcPr>
            <w:tcW w:w="717"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3.3</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67.56</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±4.34</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ac</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63.72</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±2.66</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abc</w:t>
            </w:r>
          </w:p>
        </w:tc>
        <w:tc>
          <w:tcPr>
            <w:tcW w:w="86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63.19</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±3.53</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abc</w:t>
            </w:r>
          </w:p>
        </w:tc>
        <w:tc>
          <w:tcPr>
            <w:tcW w:w="717"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4.2</w:t>
            </w:r>
          </w:p>
          <w:p w:rsidR="00E847B4" w:rsidRPr="00F204FC" w:rsidRDefault="00E847B4" w:rsidP="00E14CC9">
            <w:pPr>
              <w:bidi w:val="0"/>
              <w:spacing w:after="0" w:line="360" w:lineRule="auto"/>
              <w:rPr>
                <w:rFonts w:asciiTheme="majorBidi" w:hAnsiTheme="majorBidi" w:cstheme="majorBidi"/>
                <w:sz w:val="28"/>
                <w:szCs w:val="28"/>
                <w:lang w:bidi="ar-IQ"/>
              </w:rPr>
            </w:pPr>
          </w:p>
        </w:tc>
      </w:tr>
      <w:tr w:rsidR="00E847B4" w:rsidRPr="00F204FC" w:rsidTr="00E14CC9">
        <w:trPr>
          <w:trHeight w:val="459"/>
          <w:jc w:val="center"/>
        </w:trPr>
        <w:tc>
          <w:tcPr>
            <w:tcW w:w="1553" w:type="dxa"/>
            <w:gridSpan w:val="2"/>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Abnormal sperms morphology (%)</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57.8</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±2.23</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62.7</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±6.01</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ab</w:t>
            </w:r>
          </w:p>
        </w:tc>
        <w:tc>
          <w:tcPr>
            <w:tcW w:w="74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63.1</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±1.95</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ab</w:t>
            </w:r>
          </w:p>
        </w:tc>
        <w:tc>
          <w:tcPr>
            <w:tcW w:w="717"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3.1</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84.3</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±2.41</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ac</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78.7</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±1.88</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abc</w:t>
            </w:r>
          </w:p>
        </w:tc>
        <w:tc>
          <w:tcPr>
            <w:tcW w:w="86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79.92</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±2.72</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abc</w:t>
            </w:r>
          </w:p>
        </w:tc>
        <w:tc>
          <w:tcPr>
            <w:tcW w:w="717"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3.66</w:t>
            </w:r>
          </w:p>
          <w:p w:rsidR="00E847B4" w:rsidRPr="00F204FC" w:rsidRDefault="00E847B4" w:rsidP="00E14CC9">
            <w:pPr>
              <w:bidi w:val="0"/>
              <w:spacing w:after="0" w:line="360" w:lineRule="auto"/>
              <w:rPr>
                <w:rFonts w:asciiTheme="majorBidi" w:hAnsiTheme="majorBidi" w:cstheme="majorBidi"/>
                <w:sz w:val="28"/>
                <w:szCs w:val="28"/>
                <w:lang w:bidi="ar-IQ"/>
              </w:rPr>
            </w:pPr>
          </w:p>
        </w:tc>
      </w:tr>
      <w:tr w:rsidR="00E847B4" w:rsidRPr="00F204FC" w:rsidTr="00E14CC9">
        <w:trPr>
          <w:trHeight w:val="873"/>
          <w:jc w:val="center"/>
        </w:trPr>
        <w:tc>
          <w:tcPr>
            <w:tcW w:w="1553" w:type="dxa"/>
            <w:gridSpan w:val="2"/>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Round cells concentration  ( x 10</w:t>
            </w:r>
            <w:r w:rsidRPr="00F204FC">
              <w:rPr>
                <w:rFonts w:asciiTheme="majorBidi" w:hAnsiTheme="majorBidi" w:cstheme="majorBidi"/>
                <w:sz w:val="28"/>
                <w:szCs w:val="28"/>
                <w:vertAlign w:val="superscript"/>
                <w:lang w:bidi="ar-IQ"/>
              </w:rPr>
              <w:t xml:space="preserve">6 </w:t>
            </w:r>
            <w:r w:rsidRPr="00F204FC">
              <w:rPr>
                <w:rFonts w:asciiTheme="majorBidi" w:hAnsiTheme="majorBidi" w:cstheme="majorBidi"/>
                <w:sz w:val="28"/>
                <w:szCs w:val="28"/>
                <w:lang w:bidi="ar-IQ"/>
              </w:rPr>
              <w:t xml:space="preserve"> cell)</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1.63</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±0.43</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1.79</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±0.16</w:t>
            </w:r>
          </w:p>
        </w:tc>
        <w:tc>
          <w:tcPr>
            <w:tcW w:w="74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1.81</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±0.23</w:t>
            </w:r>
          </w:p>
        </w:tc>
        <w:tc>
          <w:tcPr>
            <w:tcW w:w="717"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0.63</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1.84</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±0.46</w:t>
            </w:r>
          </w:p>
        </w:tc>
        <w:tc>
          <w:tcPr>
            <w:tcW w:w="851"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1.8</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±0.24</w:t>
            </w:r>
          </w:p>
        </w:tc>
        <w:tc>
          <w:tcPr>
            <w:tcW w:w="868"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1.54</w:t>
            </w:r>
          </w:p>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±0.22</w:t>
            </w:r>
          </w:p>
        </w:tc>
        <w:tc>
          <w:tcPr>
            <w:tcW w:w="717" w:type="dxa"/>
          </w:tcPr>
          <w:p w:rsidR="00E847B4" w:rsidRPr="00F204FC" w:rsidRDefault="00E847B4" w:rsidP="00E14CC9">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0.49</w:t>
            </w:r>
          </w:p>
        </w:tc>
      </w:tr>
    </w:tbl>
    <w:p w:rsidR="00E847B4" w:rsidRPr="00F204FC" w:rsidRDefault="00E847B4" w:rsidP="00E847B4">
      <w:pPr>
        <w:bidi w:val="0"/>
        <w:spacing w:after="0" w:line="360" w:lineRule="auto"/>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Different letters refers to significant differences between groups</w:t>
      </w:r>
    </w:p>
    <w:p w:rsidR="00E847B4" w:rsidRPr="00F204FC" w:rsidRDefault="00E847B4" w:rsidP="00E847B4">
      <w:pPr>
        <w:bidi w:val="0"/>
        <w:spacing w:after="0" w:line="360" w:lineRule="auto"/>
        <w:rPr>
          <w:rFonts w:asciiTheme="majorBidi" w:hAnsiTheme="majorBidi" w:cstheme="majorBidi"/>
          <w:sz w:val="28"/>
          <w:szCs w:val="28"/>
          <w:lang w:bidi="ar-IQ"/>
        </w:rPr>
      </w:pPr>
      <w:r w:rsidRPr="00F204FC">
        <w:rPr>
          <w:rFonts w:asciiTheme="majorBidi" w:hAnsiTheme="majorBidi" w:cstheme="majorBidi"/>
          <w:noProof/>
          <w:sz w:val="28"/>
          <w:szCs w:val="28"/>
        </w:rPr>
        <w:lastRenderedPageBreak/>
        <w:drawing>
          <wp:inline distT="0" distB="0" distL="0" distR="0" wp14:anchorId="6E768614" wp14:editId="540295DD">
            <wp:extent cx="6293615" cy="5155894"/>
            <wp:effectExtent l="19050" t="0" r="11935" b="6656"/>
            <wp:docPr id="45090"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47B4" w:rsidRPr="00F204FC" w:rsidRDefault="00E847B4" w:rsidP="00E847B4">
      <w:pPr>
        <w:tabs>
          <w:tab w:val="right" w:pos="7380"/>
        </w:tabs>
        <w:bidi w:val="0"/>
        <w:spacing w:after="0" w:line="360" w:lineRule="auto"/>
        <w:jc w:val="lowKashida"/>
        <w:rPr>
          <w:rFonts w:asciiTheme="majorBidi" w:hAnsiTheme="majorBidi" w:cstheme="majorBidi"/>
          <w:sz w:val="28"/>
          <w:szCs w:val="28"/>
          <w:lang w:bidi="ar-IQ"/>
        </w:rPr>
      </w:pPr>
      <w:r w:rsidRPr="00F204FC">
        <w:rPr>
          <w:rFonts w:asciiTheme="majorBidi" w:hAnsiTheme="majorBidi" w:cstheme="majorBidi"/>
          <w:b/>
          <w:bCs/>
          <w:noProof/>
          <w:sz w:val="28"/>
          <w:szCs w:val="28"/>
        </w:rPr>
        <mc:AlternateContent>
          <mc:Choice Requires="wps">
            <w:drawing>
              <wp:anchor distT="0" distB="0" distL="114300" distR="114300" simplePos="0" relativeHeight="251660288" behindDoc="0" locked="0" layoutInCell="1" allowOverlap="1" wp14:anchorId="59E40C88" wp14:editId="1CC1AF14">
                <wp:simplePos x="0" y="0"/>
                <wp:positionH relativeFrom="column">
                  <wp:posOffset>2769235</wp:posOffset>
                </wp:positionH>
                <wp:positionV relativeFrom="paragraph">
                  <wp:posOffset>252730</wp:posOffset>
                </wp:positionV>
                <wp:extent cx="123825" cy="104775"/>
                <wp:effectExtent l="36195" t="24765" r="40005" b="32385"/>
                <wp:wrapNone/>
                <wp:docPr id="45109" name="4-Point Star 45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4-Point Star 45109" o:spid="_x0000_s1026" type="#_x0000_t187" style="position:absolute;left:0;text-align:left;margin-left:218.05pt;margin-top:19.9pt;width:9.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"/>
            </w:pict>
          </mc:Fallback>
        </mc:AlternateContent>
      </w:r>
      <w:r w:rsidRPr="00F204FC">
        <w:rPr>
          <w:rFonts w:asciiTheme="majorBidi" w:hAnsiTheme="majorBidi" w:cstheme="majorBidi"/>
          <w:b/>
          <w:bCs/>
          <w:sz w:val="28"/>
          <w:szCs w:val="28"/>
          <w:lang w:bidi="ar-IQ"/>
        </w:rPr>
        <w:t xml:space="preserve">Figure (2) </w:t>
      </w:r>
      <w:r w:rsidRPr="00F204FC">
        <w:rPr>
          <w:rFonts w:asciiTheme="majorBidi" w:hAnsiTheme="majorBidi" w:cstheme="majorBidi"/>
          <w:b/>
          <w:bCs/>
          <w:sz w:val="28"/>
          <w:szCs w:val="28"/>
        </w:rPr>
        <w:t xml:space="preserve">Comparison of age groups </w:t>
      </w:r>
      <w:r w:rsidRPr="00F204FC">
        <w:rPr>
          <w:rFonts w:asciiTheme="majorBidi" w:hAnsiTheme="majorBidi" w:cstheme="majorBidi"/>
          <w:b/>
          <w:bCs/>
          <w:sz w:val="28"/>
          <w:szCs w:val="28"/>
          <w:lang w:bidi="ar-IQ"/>
        </w:rPr>
        <w:t>between Asthenospermic and Normospermic men semen in minerals (Zn, Se,&amp; Mg)concentration.      Significant difference (p &lt; 0.05).</w:t>
      </w:r>
    </w:p>
    <w:p w:rsidR="00E847B4" w:rsidRPr="00F204FC" w:rsidRDefault="00E847B4" w:rsidP="00E847B4">
      <w:pPr>
        <w:tabs>
          <w:tab w:val="left" w:pos="7676"/>
        </w:tabs>
        <w:bidi w:val="0"/>
        <w:spacing w:after="0" w:line="360" w:lineRule="auto"/>
        <w:rPr>
          <w:rFonts w:asciiTheme="majorBidi" w:hAnsiTheme="majorBidi" w:cstheme="majorBidi"/>
          <w:sz w:val="28"/>
          <w:szCs w:val="28"/>
          <w:lang w:bidi="ar-IQ"/>
        </w:rPr>
      </w:pPr>
      <w:r w:rsidRPr="00F204FC">
        <w:rPr>
          <w:rFonts w:asciiTheme="majorBidi" w:hAnsiTheme="majorBidi" w:cstheme="majorBidi"/>
          <w:noProof/>
          <w:sz w:val="28"/>
          <w:szCs w:val="28"/>
        </w:rPr>
        <w:lastRenderedPageBreak/>
        <w:drawing>
          <wp:inline distT="0" distB="0" distL="0" distR="0" wp14:anchorId="6868D1DD" wp14:editId="184804BF">
            <wp:extent cx="5760085" cy="3076575"/>
            <wp:effectExtent l="19050" t="0" r="12065" b="0"/>
            <wp:docPr id="45091"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r w:rsidRPr="00F204FC">
        <w:rPr>
          <w:rFonts w:asciiTheme="majorBidi" w:hAnsiTheme="majorBidi" w:cstheme="majorBidi"/>
          <w:b/>
          <w:bCs/>
          <w:noProof/>
          <w:sz w:val="28"/>
          <w:szCs w:val="28"/>
        </w:rPr>
        <mc:AlternateContent>
          <mc:Choice Requires="wps">
            <w:drawing>
              <wp:anchor distT="0" distB="0" distL="114300" distR="114300" simplePos="0" relativeHeight="251661312" behindDoc="0" locked="0" layoutInCell="1" allowOverlap="1" wp14:anchorId="5562A0DC" wp14:editId="43C1EACB">
                <wp:simplePos x="0" y="0"/>
                <wp:positionH relativeFrom="column">
                  <wp:posOffset>2358390</wp:posOffset>
                </wp:positionH>
                <wp:positionV relativeFrom="paragraph">
                  <wp:posOffset>224155</wp:posOffset>
                </wp:positionV>
                <wp:extent cx="90805" cy="90805"/>
                <wp:effectExtent l="34925" t="27940" r="36195" b="33655"/>
                <wp:wrapNone/>
                <wp:docPr id="45108" name="4-Point Star 45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4-Point Star 45108" o:spid="_x0000_s1026" type="#_x0000_t187" style="position:absolute;left:0;text-align:left;margin-left:185.7pt;margin-top:17.6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"/>
            </w:pict>
          </mc:Fallback>
        </mc:AlternateContent>
      </w:r>
      <w:r w:rsidRPr="00F204FC">
        <w:rPr>
          <w:rFonts w:asciiTheme="majorBidi" w:hAnsiTheme="majorBidi" w:cstheme="majorBidi"/>
          <w:b/>
          <w:bCs/>
          <w:sz w:val="28"/>
          <w:szCs w:val="28"/>
          <w:lang w:bidi="ar-IQ"/>
        </w:rPr>
        <w:t>Figure (3) Comparison of age groups between Asthenospermic and Normospermic men semen in minerals (Na, Ca ,&amp;  K)concentration.       Significant difference (p &lt; 0.05).</w:t>
      </w:r>
    </w:p>
    <w:p w:rsidR="00E847B4" w:rsidRPr="00F204FC"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Pr="00F204FC" w:rsidRDefault="00E847B4" w:rsidP="00E847B4">
      <w:pPr>
        <w:tabs>
          <w:tab w:val="left" w:pos="7676"/>
        </w:tabs>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A number of positive and negative relationships observed in this study. The relationship between the clear negative effect of the length of infertility and selenium concentration , the percentage of sperm motility , normal sperm morphology , and grad A  sperm  activity percentage  while it was positive with grad D percentage ( figure 4:  number 1,2,3 ,4 and 5 ). The percentage of abnormal sperm morphology  was a negative relationship with the concentrations of minerls sodium, selenium and calcium of AS patients (figure 4:  number 6, 7,and 8 ).</w:t>
      </w:r>
    </w:p>
    <w:p w:rsidR="00E847B4" w:rsidRPr="00F204FC" w:rsidRDefault="00E847B4" w:rsidP="00E847B4">
      <w:pPr>
        <w:tabs>
          <w:tab w:val="left" w:pos="7676"/>
        </w:tabs>
        <w:bidi w:val="0"/>
        <w:spacing w:after="0" w:line="360" w:lineRule="auto"/>
        <w:rPr>
          <w:rFonts w:asciiTheme="majorBidi" w:hAnsiTheme="majorBidi" w:cstheme="majorBidi"/>
          <w:sz w:val="28"/>
          <w:szCs w:val="28"/>
          <w:lang w:bidi="ar-IQ"/>
        </w:rPr>
      </w:pPr>
    </w:p>
    <w:p w:rsidR="00E847B4" w:rsidRPr="00F204FC" w:rsidRDefault="00E847B4" w:rsidP="00E847B4">
      <w:pPr>
        <w:tabs>
          <w:tab w:val="left" w:pos="7676"/>
        </w:tabs>
        <w:bidi w:val="0"/>
        <w:spacing w:after="0" w:line="360" w:lineRule="auto"/>
        <w:rPr>
          <w:rFonts w:asciiTheme="majorBidi" w:hAnsiTheme="majorBidi" w:cstheme="majorBidi"/>
          <w:sz w:val="28"/>
          <w:szCs w:val="28"/>
          <w:lang w:bidi="ar-IQ"/>
        </w:rPr>
      </w:pPr>
    </w:p>
    <w:p w:rsidR="00E847B4" w:rsidRPr="00F204FC" w:rsidRDefault="00E847B4" w:rsidP="00E847B4">
      <w:pPr>
        <w:tabs>
          <w:tab w:val="left" w:pos="7676"/>
        </w:tabs>
        <w:bidi w:val="0"/>
        <w:spacing w:after="0" w:line="360" w:lineRule="auto"/>
        <w:rPr>
          <w:rFonts w:asciiTheme="majorBidi" w:hAnsiTheme="majorBidi" w:cstheme="majorBidi"/>
          <w:sz w:val="28"/>
          <w:szCs w:val="28"/>
          <w:lang w:bidi="ar-IQ"/>
        </w:rPr>
      </w:pPr>
    </w:p>
    <w:p w:rsidR="00E847B4" w:rsidRPr="00F204FC" w:rsidRDefault="00E847B4" w:rsidP="00E847B4">
      <w:pPr>
        <w:tabs>
          <w:tab w:val="left" w:pos="7676"/>
        </w:tabs>
        <w:bidi w:val="0"/>
        <w:spacing w:after="0" w:line="360" w:lineRule="auto"/>
        <w:rPr>
          <w:rFonts w:asciiTheme="majorBidi" w:hAnsiTheme="majorBidi" w:cstheme="majorBidi"/>
          <w:sz w:val="28"/>
          <w:szCs w:val="28"/>
          <w:lang w:bidi="ar-IQ"/>
        </w:rPr>
      </w:pPr>
    </w:p>
    <w:p w:rsidR="00E847B4" w:rsidRPr="00F204FC" w:rsidRDefault="00E847B4" w:rsidP="00E847B4">
      <w:pPr>
        <w:tabs>
          <w:tab w:val="left" w:pos="7676"/>
        </w:tabs>
        <w:bidi w:val="0"/>
        <w:spacing w:after="0" w:line="360" w:lineRule="auto"/>
        <w:rPr>
          <w:rFonts w:asciiTheme="majorBidi" w:hAnsiTheme="majorBidi" w:cstheme="majorBidi"/>
          <w:sz w:val="28"/>
          <w:szCs w:val="28"/>
          <w:lang w:bidi="ar-IQ"/>
        </w:rPr>
      </w:pPr>
    </w:p>
    <w:p w:rsidR="00E847B4" w:rsidRPr="00F204FC" w:rsidRDefault="00E847B4" w:rsidP="00E847B4">
      <w:pPr>
        <w:tabs>
          <w:tab w:val="left" w:pos="7676"/>
        </w:tabs>
        <w:bidi w:val="0"/>
        <w:spacing w:after="0" w:line="360" w:lineRule="auto"/>
        <w:rPr>
          <w:rFonts w:asciiTheme="majorBidi" w:hAnsiTheme="majorBidi" w:cstheme="majorBidi"/>
          <w:sz w:val="28"/>
          <w:szCs w:val="28"/>
          <w:lang w:bidi="ar-IQ"/>
        </w:rPr>
      </w:pPr>
    </w:p>
    <w:p w:rsidR="00E847B4" w:rsidRPr="00F204FC" w:rsidRDefault="00E847B4" w:rsidP="00E847B4">
      <w:pPr>
        <w:tabs>
          <w:tab w:val="left" w:pos="7676"/>
        </w:tabs>
        <w:bidi w:val="0"/>
        <w:spacing w:after="0" w:line="360" w:lineRule="auto"/>
        <w:rPr>
          <w:rFonts w:asciiTheme="majorBidi" w:hAnsiTheme="majorBidi" w:cstheme="majorBidi"/>
          <w:sz w:val="28"/>
          <w:szCs w:val="28"/>
          <w:lang w:bidi="ar-IQ"/>
        </w:rPr>
      </w:pPr>
    </w:p>
    <w:p w:rsidR="00E847B4" w:rsidRPr="00F204FC" w:rsidRDefault="00E847B4" w:rsidP="00E847B4">
      <w:pPr>
        <w:tabs>
          <w:tab w:val="left" w:pos="7676"/>
        </w:tabs>
        <w:bidi w:val="0"/>
        <w:spacing w:after="0" w:line="360" w:lineRule="auto"/>
        <w:rPr>
          <w:rFonts w:asciiTheme="majorBidi" w:hAnsiTheme="majorBidi" w:cstheme="majorBidi"/>
          <w:b/>
          <w:bCs/>
          <w:sz w:val="28"/>
          <w:szCs w:val="28"/>
          <w:lang w:bidi="ar-IQ"/>
        </w:rPr>
      </w:pPr>
      <w:r w:rsidRPr="00BB4413">
        <w:rPr>
          <w:rFonts w:asciiTheme="majorBidi" w:hAnsiTheme="majorBidi" w:cstheme="majorBidi"/>
          <w:noProof/>
          <w:sz w:val="28"/>
          <w:szCs w:val="28"/>
        </w:rPr>
        <w:drawing>
          <wp:anchor distT="0" distB="0" distL="114300" distR="114300" simplePos="0" relativeHeight="251671552" behindDoc="0" locked="0" layoutInCell="1" allowOverlap="1" wp14:anchorId="7BCE9C43" wp14:editId="404D9DF8">
            <wp:simplePos x="0" y="0"/>
            <wp:positionH relativeFrom="column">
              <wp:posOffset>3417570</wp:posOffset>
            </wp:positionH>
            <wp:positionV relativeFrom="paragraph">
              <wp:posOffset>102235</wp:posOffset>
            </wp:positionV>
            <wp:extent cx="2855595" cy="2202815"/>
            <wp:effectExtent l="0" t="0" r="1905" b="6985"/>
            <wp:wrapNone/>
            <wp:docPr id="46546" name="صورة 46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srcRect/>
                    <a:stretch>
                      <a:fillRect/>
                    </a:stretch>
                  </pic:blipFill>
                  <pic:spPr bwMode="auto">
                    <a:xfrm>
                      <a:off x="0" y="0"/>
                      <a:ext cx="2855595" cy="2202815"/>
                    </a:xfrm>
                    <a:prstGeom prst="rect">
                      <a:avLst/>
                    </a:prstGeom>
                    <a:noFill/>
                    <a:ln w="9525">
                      <a:noFill/>
                      <a:miter lim="800000"/>
                      <a:headEnd/>
                      <a:tailEnd/>
                    </a:ln>
                  </pic:spPr>
                </pic:pic>
              </a:graphicData>
            </a:graphic>
          </wp:anchor>
        </w:drawing>
      </w:r>
      <w:r w:rsidRPr="00BB4413">
        <w:rPr>
          <w:rFonts w:asciiTheme="majorBidi" w:hAnsiTheme="majorBidi" w:cstheme="majorBidi"/>
          <w:noProof/>
          <w:sz w:val="28"/>
          <w:szCs w:val="28"/>
        </w:rPr>
        <w:drawing>
          <wp:anchor distT="0" distB="0" distL="114300" distR="114300" simplePos="0" relativeHeight="251670528" behindDoc="0" locked="0" layoutInCell="1" allowOverlap="1" wp14:anchorId="7CB20596" wp14:editId="548D4B2B">
            <wp:simplePos x="0" y="0"/>
            <wp:positionH relativeFrom="column">
              <wp:posOffset>-132715</wp:posOffset>
            </wp:positionH>
            <wp:positionV relativeFrom="paragraph">
              <wp:posOffset>102235</wp:posOffset>
            </wp:positionV>
            <wp:extent cx="3317875" cy="2202815"/>
            <wp:effectExtent l="0" t="0" r="0" b="6985"/>
            <wp:wrapNone/>
            <wp:docPr id="46545" name="صورة 46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3317875" cy="2202815"/>
                    </a:xfrm>
                    <a:prstGeom prst="rect">
                      <a:avLst/>
                    </a:prstGeom>
                    <a:gradFill rotWithShape="1">
                      <a:gsLst>
                        <a:gs pos="0">
                          <a:srgbClr val="FFFF99"/>
                        </a:gs>
                        <a:gs pos="100000">
                          <a:srgbClr val="FFFF99">
                            <a:gamma/>
                            <a:shade val="46275"/>
                            <a:invGamma/>
                          </a:srgbClr>
                        </a:gs>
                      </a:gsLst>
                      <a:lin ang="2700000" scaled="1"/>
                    </a:gradFill>
                    <a:ln w="9525">
                      <a:noFill/>
                      <a:miter lim="800000"/>
                      <a:headEnd/>
                      <a:tailEnd/>
                    </a:ln>
                  </pic:spPr>
                </pic:pic>
              </a:graphicData>
            </a:graphic>
          </wp:anchor>
        </w:drawing>
      </w:r>
    </w:p>
    <w:p w:rsidR="00E847B4" w:rsidRPr="00F204FC"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Pr="00F204FC"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Pr="00F204FC"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Pr="00F204FC"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Pr="00F204FC"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Pr="00F204FC"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Pr="00F204FC" w:rsidRDefault="00E847B4" w:rsidP="00E847B4">
      <w:pPr>
        <w:tabs>
          <w:tab w:val="left" w:pos="7676"/>
        </w:tabs>
        <w:bidi w:val="0"/>
        <w:spacing w:after="0" w:line="360" w:lineRule="auto"/>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                                                                         </w:t>
      </w:r>
    </w:p>
    <w:p w:rsidR="00E847B4" w:rsidRPr="00F204FC" w:rsidRDefault="00E847B4" w:rsidP="00E847B4">
      <w:pPr>
        <w:tabs>
          <w:tab w:val="left" w:pos="7676"/>
        </w:tabs>
        <w:bidi w:val="0"/>
        <w:spacing w:after="0" w:line="360" w:lineRule="auto"/>
        <w:rPr>
          <w:rFonts w:asciiTheme="majorBidi" w:hAnsiTheme="majorBidi" w:cstheme="majorBidi"/>
          <w:b/>
          <w:bCs/>
          <w:sz w:val="28"/>
          <w:szCs w:val="28"/>
          <w:lang w:bidi="ar-IQ"/>
        </w:rPr>
      </w:pPr>
      <w:r w:rsidRPr="00F204FC">
        <w:rPr>
          <w:rFonts w:asciiTheme="majorBidi" w:hAnsiTheme="majorBidi" w:cstheme="majorBidi"/>
          <w:b/>
          <w:bCs/>
          <w:noProof/>
          <w:sz w:val="28"/>
          <w:szCs w:val="28"/>
        </w:rPr>
        <mc:AlternateContent>
          <mc:Choice Requires="wps">
            <w:drawing>
              <wp:anchor distT="0" distB="0" distL="114300" distR="114300" simplePos="0" relativeHeight="251663360" behindDoc="0" locked="0" layoutInCell="1" allowOverlap="1" wp14:anchorId="39EAC0F0" wp14:editId="7DF87FB7">
                <wp:simplePos x="0" y="0"/>
                <wp:positionH relativeFrom="column">
                  <wp:posOffset>3409950</wp:posOffset>
                </wp:positionH>
                <wp:positionV relativeFrom="paragraph">
                  <wp:posOffset>9525</wp:posOffset>
                </wp:positionV>
                <wp:extent cx="2838450" cy="782320"/>
                <wp:effectExtent l="0" t="0" r="19050" b="17780"/>
                <wp:wrapNone/>
                <wp:docPr id="45107" name="Text Box 45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782320"/>
                        </a:xfrm>
                        <a:prstGeom prst="rect">
                          <a:avLst/>
                        </a:prstGeom>
                        <a:solidFill>
                          <a:srgbClr val="FFFFFF"/>
                        </a:solidFill>
                        <a:ln w="9525">
                          <a:solidFill>
                            <a:srgbClr val="000000"/>
                          </a:solidFill>
                          <a:miter lim="800000"/>
                          <a:headEnd/>
                          <a:tailEnd/>
                        </a:ln>
                      </wps:spPr>
                      <wps:txbx>
                        <w:txbxContent>
                          <w:p w:rsidR="00E847B4" w:rsidRPr="00220BE2" w:rsidRDefault="00E847B4" w:rsidP="00E847B4">
                            <w:pPr>
                              <w:tabs>
                                <w:tab w:val="left" w:pos="7676"/>
                              </w:tabs>
                              <w:bidi w:val="0"/>
                              <w:rPr>
                                <w:rFonts w:asciiTheme="majorBidi" w:hAnsiTheme="majorBidi" w:cstheme="majorBidi"/>
                                <w:b/>
                                <w:bCs/>
                                <w:lang w:bidi="ar-IQ"/>
                              </w:rPr>
                            </w:pPr>
                            <w:r>
                              <w:t xml:space="preserve">  </w:t>
                            </w:r>
                            <w:r w:rsidRPr="00220BE2">
                              <w:rPr>
                                <w:rFonts w:asciiTheme="majorBidi" w:hAnsiTheme="majorBidi" w:cstheme="majorBidi"/>
                                <w:b/>
                                <w:bCs/>
                                <w:lang w:bidi="ar-IQ"/>
                              </w:rPr>
                              <w:t xml:space="preserve">Figure (4 – </w:t>
                            </w:r>
                            <w:r>
                              <w:rPr>
                                <w:rFonts w:asciiTheme="majorBidi" w:hAnsiTheme="majorBidi" w:cstheme="majorBidi"/>
                                <w:b/>
                                <w:bCs/>
                                <w:lang w:bidi="ar-IQ"/>
                              </w:rPr>
                              <w:t>2</w:t>
                            </w:r>
                            <w:r w:rsidRPr="00220BE2">
                              <w:rPr>
                                <w:rFonts w:asciiTheme="majorBidi" w:hAnsiTheme="majorBidi" w:cstheme="majorBidi"/>
                                <w:b/>
                                <w:bCs/>
                                <w:lang w:bidi="ar-IQ"/>
                              </w:rPr>
                              <w:t xml:space="preserve">) The correlation of infertility period (years) with </w:t>
                            </w:r>
                            <w:r>
                              <w:rPr>
                                <w:rFonts w:asciiTheme="majorBidi" w:hAnsiTheme="majorBidi" w:cstheme="majorBidi"/>
                                <w:b/>
                                <w:bCs/>
                                <w:lang w:bidi="ar-IQ"/>
                              </w:rPr>
                              <w:t xml:space="preserve"> sperms motility percentage </w:t>
                            </w:r>
                            <w:r w:rsidRPr="00220BE2">
                              <w:rPr>
                                <w:rFonts w:asciiTheme="majorBidi" w:hAnsiTheme="majorBidi" w:cstheme="majorBidi"/>
                                <w:b/>
                                <w:bCs/>
                                <w:lang w:bidi="ar-IQ"/>
                              </w:rPr>
                              <w:t>of Asthenospermia patients. n =101, p&lt;0.05</w:t>
                            </w:r>
                          </w:p>
                          <w:p w:rsidR="00E847B4" w:rsidRDefault="00E847B4" w:rsidP="00E847B4">
                            <w:pPr>
                              <w:tabs>
                                <w:tab w:val="left" w:pos="7676"/>
                              </w:tabs>
                              <w:bidi w:val="0"/>
                              <w:rPr>
                                <w:rFonts w:asciiTheme="majorBidi" w:hAnsiTheme="majorBidi" w:cstheme="majorBidi"/>
                                <w:b/>
                                <w:bCs/>
                                <w:lang w:bidi="ar-IQ"/>
                              </w:rPr>
                            </w:pPr>
                          </w:p>
                          <w:p w:rsidR="00E847B4" w:rsidRDefault="00E847B4" w:rsidP="00E847B4">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107" o:spid="_x0000_s1026" type="#_x0000_t202" style="position:absolute;margin-left:268.5pt;margin-top:.75pt;width:223.5pt;height:6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">
                <v:textbox>
                  <w:txbxContent>
                    <w:p w:rsidR="00E847B4" w:rsidRPr="00220BE2" w:rsidRDefault="00E847B4" w:rsidP="00E847B4">
                      <w:pPr>
                        <w:tabs>
                          <w:tab w:val="left" w:pos="7676"/>
                        </w:tabs>
                        <w:bidi w:val="0"/>
                        <w:rPr>
                          <w:rFonts w:asciiTheme="majorBidi" w:hAnsiTheme="majorBidi" w:cstheme="majorBidi"/>
                          <w:b/>
                          <w:bCs/>
                          <w:lang w:bidi="ar-IQ"/>
                        </w:rPr>
                      </w:pPr>
                      <w:r>
                        <w:t xml:space="preserve">  </w:t>
                      </w:r>
                      <w:r w:rsidRPr="00220BE2">
                        <w:rPr>
                          <w:rFonts w:asciiTheme="majorBidi" w:hAnsiTheme="majorBidi" w:cstheme="majorBidi"/>
                          <w:b/>
                          <w:bCs/>
                          <w:lang w:bidi="ar-IQ"/>
                        </w:rPr>
                        <w:t xml:space="preserve">Figure (4 – </w:t>
                      </w:r>
                      <w:r>
                        <w:rPr>
                          <w:rFonts w:asciiTheme="majorBidi" w:hAnsiTheme="majorBidi" w:cstheme="majorBidi"/>
                          <w:b/>
                          <w:bCs/>
                          <w:lang w:bidi="ar-IQ"/>
                        </w:rPr>
                        <w:t>2</w:t>
                      </w:r>
                      <w:r w:rsidRPr="00220BE2">
                        <w:rPr>
                          <w:rFonts w:asciiTheme="majorBidi" w:hAnsiTheme="majorBidi" w:cstheme="majorBidi"/>
                          <w:b/>
                          <w:bCs/>
                          <w:lang w:bidi="ar-IQ"/>
                        </w:rPr>
                        <w:t xml:space="preserve">) The correlation of infertility period (years) with </w:t>
                      </w:r>
                      <w:r>
                        <w:rPr>
                          <w:rFonts w:asciiTheme="majorBidi" w:hAnsiTheme="majorBidi" w:cstheme="majorBidi"/>
                          <w:b/>
                          <w:bCs/>
                          <w:lang w:bidi="ar-IQ"/>
                        </w:rPr>
                        <w:t xml:space="preserve"> sperms motility percentage </w:t>
                      </w:r>
                      <w:r w:rsidRPr="00220BE2">
                        <w:rPr>
                          <w:rFonts w:asciiTheme="majorBidi" w:hAnsiTheme="majorBidi" w:cstheme="majorBidi"/>
                          <w:b/>
                          <w:bCs/>
                          <w:lang w:bidi="ar-IQ"/>
                        </w:rPr>
                        <w:t>of Asthenospermia patients. n =101, p&lt;0.05</w:t>
                      </w:r>
                    </w:p>
                    <w:p w:rsidR="00E847B4" w:rsidRDefault="00E847B4" w:rsidP="00E847B4">
                      <w:pPr>
                        <w:tabs>
                          <w:tab w:val="left" w:pos="7676"/>
                        </w:tabs>
                        <w:bidi w:val="0"/>
                        <w:rPr>
                          <w:rFonts w:asciiTheme="majorBidi" w:hAnsiTheme="majorBidi" w:cstheme="majorBidi"/>
                          <w:b/>
                          <w:bCs/>
                          <w:lang w:bidi="ar-IQ"/>
                        </w:rPr>
                      </w:pPr>
                    </w:p>
                    <w:p w:rsidR="00E847B4" w:rsidRDefault="00E847B4" w:rsidP="00E847B4">
                      <w:pPr>
                        <w:bidi w:val="0"/>
                      </w:pPr>
                    </w:p>
                  </w:txbxContent>
                </v:textbox>
              </v:shape>
            </w:pict>
          </mc:Fallback>
        </mc:AlternateContent>
      </w:r>
      <w:r w:rsidRPr="00F204FC">
        <w:rPr>
          <w:rFonts w:asciiTheme="majorBidi" w:hAnsiTheme="majorBidi" w:cstheme="majorBidi"/>
          <w:b/>
          <w:bCs/>
          <w:noProof/>
          <w:sz w:val="28"/>
          <w:szCs w:val="28"/>
        </w:rPr>
        <mc:AlternateContent>
          <mc:Choice Requires="wps">
            <w:drawing>
              <wp:anchor distT="0" distB="0" distL="114300" distR="114300" simplePos="0" relativeHeight="251662336" behindDoc="0" locked="0" layoutInCell="1" allowOverlap="1" wp14:anchorId="41488917" wp14:editId="16C009B4">
                <wp:simplePos x="0" y="0"/>
                <wp:positionH relativeFrom="column">
                  <wp:posOffset>6985</wp:posOffset>
                </wp:positionH>
                <wp:positionV relativeFrom="paragraph">
                  <wp:posOffset>9525</wp:posOffset>
                </wp:positionV>
                <wp:extent cx="3019425" cy="657225"/>
                <wp:effectExtent l="0" t="0" r="28575" b="28575"/>
                <wp:wrapNone/>
                <wp:docPr id="45106" name="Text Box 45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657225"/>
                        </a:xfrm>
                        <a:prstGeom prst="rect">
                          <a:avLst/>
                        </a:prstGeom>
                        <a:solidFill>
                          <a:srgbClr val="FFFFFF"/>
                        </a:solidFill>
                        <a:ln w="9525">
                          <a:solidFill>
                            <a:srgbClr val="000000"/>
                          </a:solidFill>
                          <a:miter lim="800000"/>
                          <a:headEnd/>
                          <a:tailEnd/>
                        </a:ln>
                      </wps:spPr>
                      <wps:txbx>
                        <w:txbxContent>
                          <w:p w:rsidR="00E847B4" w:rsidRPr="00220BE2" w:rsidRDefault="00E847B4" w:rsidP="00E847B4">
                            <w:pPr>
                              <w:tabs>
                                <w:tab w:val="left" w:pos="7676"/>
                              </w:tabs>
                              <w:bidi w:val="0"/>
                              <w:rPr>
                                <w:rFonts w:asciiTheme="majorBidi" w:hAnsiTheme="majorBidi" w:cstheme="majorBidi"/>
                                <w:b/>
                                <w:bCs/>
                                <w:lang w:bidi="ar-IQ"/>
                              </w:rPr>
                            </w:pPr>
                            <w:r>
                              <w:t xml:space="preserve">  </w:t>
                            </w:r>
                            <w:r w:rsidRPr="00220BE2">
                              <w:rPr>
                                <w:rFonts w:asciiTheme="majorBidi" w:hAnsiTheme="majorBidi" w:cstheme="majorBidi"/>
                                <w:b/>
                                <w:bCs/>
                                <w:lang w:bidi="ar-IQ"/>
                              </w:rPr>
                              <w:t>Figure (4 – 1) The correlation of infertility period (years) with Se concentrations (mmol/l) of Asthenospermia patients. n =101, p&lt;0.05</w:t>
                            </w:r>
                          </w:p>
                          <w:p w:rsidR="00E847B4" w:rsidRDefault="00E847B4" w:rsidP="00E847B4">
                            <w:pPr>
                              <w:tabs>
                                <w:tab w:val="left" w:pos="7676"/>
                              </w:tabs>
                              <w:bidi w:val="0"/>
                              <w:rPr>
                                <w:rFonts w:asciiTheme="majorBidi" w:hAnsiTheme="majorBidi" w:cstheme="majorBidi"/>
                                <w:b/>
                                <w:bCs/>
                                <w:lang w:bidi="ar-IQ"/>
                              </w:rPr>
                            </w:pPr>
                          </w:p>
                          <w:p w:rsidR="00E847B4" w:rsidRDefault="00E847B4" w:rsidP="00E847B4">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06" o:spid="_x0000_s1027" type="#_x0000_t202" style="position:absolute;margin-left:.55pt;margin-top:.75pt;width:237.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PdLQIAAF8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">
                <v:textbox>
                  <w:txbxContent>
                    <w:p w:rsidR="00E847B4" w:rsidRPr="00220BE2" w:rsidRDefault="00E847B4" w:rsidP="00E847B4">
                      <w:pPr>
                        <w:tabs>
                          <w:tab w:val="left" w:pos="7676"/>
                        </w:tabs>
                        <w:bidi w:val="0"/>
                        <w:rPr>
                          <w:rFonts w:asciiTheme="majorBidi" w:hAnsiTheme="majorBidi" w:cstheme="majorBidi"/>
                          <w:b/>
                          <w:bCs/>
                          <w:lang w:bidi="ar-IQ"/>
                        </w:rPr>
                      </w:pPr>
                      <w:r>
                        <w:t xml:space="preserve">  </w:t>
                      </w:r>
                      <w:r w:rsidRPr="00220BE2">
                        <w:rPr>
                          <w:rFonts w:asciiTheme="majorBidi" w:hAnsiTheme="majorBidi" w:cstheme="majorBidi"/>
                          <w:b/>
                          <w:bCs/>
                          <w:lang w:bidi="ar-IQ"/>
                        </w:rPr>
                        <w:t>Figure (4 – 1) The correlation of infertility period (years) with Se concentrations (mmol/l) of Asthenospermia patients. n =101, p&lt;0.05</w:t>
                      </w:r>
                    </w:p>
                    <w:p w:rsidR="00E847B4" w:rsidRDefault="00E847B4" w:rsidP="00E847B4">
                      <w:pPr>
                        <w:tabs>
                          <w:tab w:val="left" w:pos="7676"/>
                        </w:tabs>
                        <w:bidi w:val="0"/>
                        <w:rPr>
                          <w:rFonts w:asciiTheme="majorBidi" w:hAnsiTheme="majorBidi" w:cstheme="majorBidi"/>
                          <w:b/>
                          <w:bCs/>
                          <w:lang w:bidi="ar-IQ"/>
                        </w:rPr>
                      </w:pPr>
                    </w:p>
                    <w:p w:rsidR="00E847B4" w:rsidRDefault="00E847B4" w:rsidP="00E847B4">
                      <w:pPr>
                        <w:bidi w:val="0"/>
                      </w:pPr>
                    </w:p>
                  </w:txbxContent>
                </v:textbox>
              </v:shape>
            </w:pict>
          </mc:Fallback>
        </mc:AlternateContent>
      </w:r>
    </w:p>
    <w:p w:rsidR="00E847B4" w:rsidRPr="00F204FC"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Pr="00F204FC" w:rsidRDefault="00E847B4" w:rsidP="00E847B4">
      <w:pPr>
        <w:tabs>
          <w:tab w:val="left" w:pos="7676"/>
        </w:tabs>
        <w:bidi w:val="0"/>
        <w:spacing w:after="0" w:line="360" w:lineRule="auto"/>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                                                                                               </w:t>
      </w:r>
    </w:p>
    <w:p w:rsidR="00E847B4" w:rsidRPr="00F204FC" w:rsidRDefault="00E847B4" w:rsidP="00E847B4">
      <w:pPr>
        <w:tabs>
          <w:tab w:val="left" w:pos="7676"/>
        </w:tabs>
        <w:bidi w:val="0"/>
        <w:spacing w:after="0" w:line="360" w:lineRule="auto"/>
        <w:ind w:left="-567" w:right="-765"/>
        <w:rPr>
          <w:rFonts w:asciiTheme="majorBidi" w:hAnsiTheme="majorBidi" w:cstheme="majorBidi"/>
          <w:b/>
          <w:bCs/>
          <w:sz w:val="28"/>
          <w:szCs w:val="28"/>
          <w:lang w:bidi="ar-IQ"/>
        </w:rPr>
      </w:pPr>
    </w:p>
    <w:p w:rsidR="00E847B4" w:rsidRPr="00F204FC" w:rsidRDefault="00E847B4" w:rsidP="00E847B4">
      <w:pPr>
        <w:tabs>
          <w:tab w:val="left" w:pos="7676"/>
        </w:tabs>
        <w:bidi w:val="0"/>
        <w:spacing w:after="0" w:line="360" w:lineRule="auto"/>
        <w:ind w:left="-567"/>
        <w:rPr>
          <w:rFonts w:asciiTheme="majorBidi" w:hAnsiTheme="majorBidi" w:cstheme="majorBidi"/>
          <w:b/>
          <w:bCs/>
          <w:sz w:val="28"/>
          <w:szCs w:val="28"/>
          <w:lang w:bidi="ar-IQ"/>
        </w:rPr>
      </w:pPr>
      <w:r w:rsidRPr="00E92FA9">
        <w:rPr>
          <w:rFonts w:asciiTheme="majorBidi" w:hAnsiTheme="majorBidi" w:cstheme="majorBidi"/>
          <w:b/>
          <w:bCs/>
          <w:noProof/>
          <w:sz w:val="28"/>
          <w:szCs w:val="28"/>
        </w:rPr>
        <w:drawing>
          <wp:anchor distT="0" distB="0" distL="114300" distR="114300" simplePos="0" relativeHeight="251673600" behindDoc="0" locked="0" layoutInCell="1" allowOverlap="1" wp14:anchorId="13D675A7" wp14:editId="256C46AF">
            <wp:simplePos x="0" y="0"/>
            <wp:positionH relativeFrom="column">
              <wp:posOffset>3358515</wp:posOffset>
            </wp:positionH>
            <wp:positionV relativeFrom="paragraph">
              <wp:posOffset>14605</wp:posOffset>
            </wp:positionV>
            <wp:extent cx="2875280" cy="2202815"/>
            <wp:effectExtent l="0" t="0" r="1270" b="6985"/>
            <wp:wrapNone/>
            <wp:docPr id="46548" name="صورة 46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2875280" cy="2202815"/>
                    </a:xfrm>
                    <a:prstGeom prst="rect">
                      <a:avLst/>
                    </a:prstGeom>
                    <a:noFill/>
                    <a:ln w="9525">
                      <a:noFill/>
                      <a:miter lim="800000"/>
                      <a:headEnd/>
                      <a:tailEnd/>
                    </a:ln>
                  </pic:spPr>
                </pic:pic>
              </a:graphicData>
            </a:graphic>
          </wp:anchor>
        </w:drawing>
      </w:r>
      <w:r w:rsidRPr="00E92FA9">
        <w:rPr>
          <w:rFonts w:asciiTheme="majorBidi" w:hAnsiTheme="majorBidi" w:cstheme="majorBidi"/>
          <w:b/>
          <w:bCs/>
          <w:noProof/>
          <w:sz w:val="28"/>
          <w:szCs w:val="28"/>
        </w:rPr>
        <w:drawing>
          <wp:anchor distT="0" distB="0" distL="114300" distR="114300" simplePos="0" relativeHeight="251672576" behindDoc="0" locked="0" layoutInCell="1" allowOverlap="1" wp14:anchorId="45E07832" wp14:editId="4F700116">
            <wp:simplePos x="0" y="0"/>
            <wp:positionH relativeFrom="column">
              <wp:posOffset>2540</wp:posOffset>
            </wp:positionH>
            <wp:positionV relativeFrom="paragraph">
              <wp:posOffset>19685</wp:posOffset>
            </wp:positionV>
            <wp:extent cx="2842260" cy="2232660"/>
            <wp:effectExtent l="0" t="0" r="0" b="0"/>
            <wp:wrapNone/>
            <wp:docPr id="46547" name="صورة 46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srcRect/>
                    <a:stretch>
                      <a:fillRect/>
                    </a:stretch>
                  </pic:blipFill>
                  <pic:spPr bwMode="auto">
                    <a:xfrm>
                      <a:off x="0" y="0"/>
                      <a:ext cx="2842260" cy="2232660"/>
                    </a:xfrm>
                    <a:prstGeom prst="rect">
                      <a:avLst/>
                    </a:prstGeom>
                    <a:noFill/>
                    <a:ln w="9525">
                      <a:noFill/>
                      <a:miter lim="800000"/>
                      <a:headEnd/>
                      <a:tailEnd/>
                    </a:ln>
                  </pic:spPr>
                </pic:pic>
              </a:graphicData>
            </a:graphic>
          </wp:anchor>
        </w:drawing>
      </w:r>
    </w:p>
    <w:p w:rsidR="00E847B4" w:rsidRPr="00F204FC"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Pr="00F204FC"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Pr="00F204FC" w:rsidRDefault="00E847B4" w:rsidP="00E847B4">
      <w:pPr>
        <w:tabs>
          <w:tab w:val="left" w:pos="7676"/>
        </w:tabs>
        <w:bidi w:val="0"/>
        <w:spacing w:after="0" w:line="360" w:lineRule="auto"/>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     </w:t>
      </w:r>
    </w:p>
    <w:p w:rsidR="00E847B4" w:rsidRPr="00F204FC"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Pr="00F204FC"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Pr="00F204FC"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r w:rsidRPr="00F204FC">
        <w:rPr>
          <w:rFonts w:asciiTheme="majorBidi" w:hAnsiTheme="majorBidi" w:cstheme="majorBidi"/>
          <w:b/>
          <w:bCs/>
          <w:noProof/>
          <w:sz w:val="28"/>
          <w:szCs w:val="28"/>
        </w:rPr>
        <mc:AlternateContent>
          <mc:Choice Requires="wps">
            <w:drawing>
              <wp:anchor distT="0" distB="0" distL="114300" distR="114300" simplePos="0" relativeHeight="251665408" behindDoc="0" locked="0" layoutInCell="1" allowOverlap="1" wp14:anchorId="326DC282" wp14:editId="37CBCCD2">
                <wp:simplePos x="0" y="0"/>
                <wp:positionH relativeFrom="column">
                  <wp:posOffset>3357880</wp:posOffset>
                </wp:positionH>
                <wp:positionV relativeFrom="paragraph">
                  <wp:posOffset>130810</wp:posOffset>
                </wp:positionV>
                <wp:extent cx="2941320" cy="704850"/>
                <wp:effectExtent l="0" t="0" r="11430" b="19050"/>
                <wp:wrapNone/>
                <wp:docPr id="45104" name="Text Box 45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704850"/>
                        </a:xfrm>
                        <a:prstGeom prst="rect">
                          <a:avLst/>
                        </a:prstGeom>
                        <a:solidFill>
                          <a:srgbClr val="FFFFFF"/>
                        </a:solidFill>
                        <a:ln w="9525">
                          <a:solidFill>
                            <a:srgbClr val="000000"/>
                          </a:solidFill>
                          <a:miter lim="800000"/>
                          <a:headEnd/>
                          <a:tailEnd/>
                        </a:ln>
                      </wps:spPr>
                      <wps:txbx>
                        <w:txbxContent>
                          <w:p w:rsidR="00E847B4" w:rsidRPr="00220BE2" w:rsidRDefault="00E847B4" w:rsidP="00E847B4">
                            <w:pPr>
                              <w:tabs>
                                <w:tab w:val="left" w:pos="7676"/>
                              </w:tabs>
                              <w:bidi w:val="0"/>
                              <w:rPr>
                                <w:rFonts w:asciiTheme="majorBidi" w:hAnsiTheme="majorBidi" w:cstheme="majorBidi"/>
                                <w:b/>
                                <w:bCs/>
                                <w:lang w:bidi="ar-IQ"/>
                              </w:rPr>
                            </w:pPr>
                            <w:r>
                              <w:t xml:space="preserve">  </w:t>
                            </w:r>
                            <w:r w:rsidRPr="00220BE2">
                              <w:rPr>
                                <w:rFonts w:asciiTheme="majorBidi" w:hAnsiTheme="majorBidi" w:cstheme="majorBidi"/>
                                <w:b/>
                                <w:bCs/>
                                <w:lang w:bidi="ar-IQ"/>
                              </w:rPr>
                              <w:t xml:space="preserve">Figure (4 – </w:t>
                            </w:r>
                            <w:r>
                              <w:rPr>
                                <w:rFonts w:asciiTheme="majorBidi" w:hAnsiTheme="majorBidi" w:cstheme="majorBidi"/>
                                <w:b/>
                                <w:bCs/>
                                <w:lang w:bidi="ar-IQ"/>
                              </w:rPr>
                              <w:t>4</w:t>
                            </w:r>
                            <w:r w:rsidRPr="00220BE2">
                              <w:rPr>
                                <w:rFonts w:asciiTheme="majorBidi" w:hAnsiTheme="majorBidi" w:cstheme="majorBidi"/>
                                <w:b/>
                                <w:bCs/>
                                <w:lang w:bidi="ar-IQ"/>
                              </w:rPr>
                              <w:t xml:space="preserve">) The correlation of infertility period (years) with </w:t>
                            </w:r>
                            <w:r w:rsidRPr="00220BE2">
                              <w:rPr>
                                <w:rFonts w:asciiTheme="majorBidi" w:hAnsiTheme="majorBidi" w:cstheme="majorBidi"/>
                                <w:b/>
                                <w:bCs/>
                                <w:sz w:val="28"/>
                                <w:szCs w:val="28"/>
                                <w:lang w:bidi="ar-IQ"/>
                              </w:rPr>
                              <w:t>with grad A {Linear</w:t>
                            </w:r>
                            <w:r w:rsidRPr="00220BE2">
                              <w:rPr>
                                <w:rFonts w:asciiTheme="majorBidi" w:hAnsiTheme="majorBidi" w:cstheme="majorBidi"/>
                                <w:b/>
                                <w:bCs/>
                                <w:sz w:val="28"/>
                                <w:szCs w:val="28"/>
                              </w:rPr>
                              <w:t xml:space="preserve"> and rapid sperms progressive motility (≥25 µm/sec) }</w:t>
                            </w:r>
                            <w:r w:rsidRPr="00220BE2">
                              <w:rPr>
                                <w:rFonts w:asciiTheme="majorBidi" w:hAnsiTheme="majorBidi" w:cstheme="majorBidi"/>
                                <w:b/>
                                <w:bCs/>
                                <w:sz w:val="28"/>
                                <w:szCs w:val="28"/>
                                <w:lang w:bidi="ar-IQ"/>
                              </w:rPr>
                              <w:t xml:space="preserve"> (%)</w:t>
                            </w:r>
                            <w:r w:rsidRPr="00220BE2">
                              <w:rPr>
                                <w:rFonts w:asciiTheme="majorBidi" w:hAnsiTheme="majorBidi" w:cstheme="majorBidi"/>
                                <w:b/>
                                <w:bCs/>
                                <w:lang w:bidi="ar-IQ"/>
                              </w:rPr>
                              <w:t xml:space="preserve"> of Asthenospermia patients. n =101, p&lt;0.05</w:t>
                            </w:r>
                          </w:p>
                          <w:p w:rsidR="00E847B4" w:rsidRDefault="00E847B4" w:rsidP="00E847B4">
                            <w:pPr>
                              <w:tabs>
                                <w:tab w:val="left" w:pos="7676"/>
                              </w:tabs>
                              <w:bidi w:val="0"/>
                              <w:rPr>
                                <w:rFonts w:asciiTheme="majorBidi" w:hAnsiTheme="majorBidi" w:cstheme="majorBidi"/>
                                <w:b/>
                                <w:bCs/>
                                <w:lang w:bidi="ar-IQ"/>
                              </w:rPr>
                            </w:pPr>
                          </w:p>
                          <w:p w:rsidR="00E847B4" w:rsidRDefault="00E847B4" w:rsidP="00E847B4">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04" o:spid="_x0000_s1028" type="#_x0000_t202" style="position:absolute;margin-left:264.4pt;margin-top:10.3pt;width:231.6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">
                <v:textbox>
                  <w:txbxContent>
                    <w:p w:rsidR="00E847B4" w:rsidRPr="00220BE2" w:rsidRDefault="00E847B4" w:rsidP="00E847B4">
                      <w:pPr>
                        <w:tabs>
                          <w:tab w:val="left" w:pos="7676"/>
                        </w:tabs>
                        <w:bidi w:val="0"/>
                        <w:rPr>
                          <w:rFonts w:asciiTheme="majorBidi" w:hAnsiTheme="majorBidi" w:cstheme="majorBidi"/>
                          <w:b/>
                          <w:bCs/>
                          <w:lang w:bidi="ar-IQ"/>
                        </w:rPr>
                      </w:pPr>
                      <w:r>
                        <w:t xml:space="preserve">  </w:t>
                      </w:r>
                      <w:r w:rsidRPr="00220BE2">
                        <w:rPr>
                          <w:rFonts w:asciiTheme="majorBidi" w:hAnsiTheme="majorBidi" w:cstheme="majorBidi"/>
                          <w:b/>
                          <w:bCs/>
                          <w:lang w:bidi="ar-IQ"/>
                        </w:rPr>
                        <w:t xml:space="preserve">Figure (4 – </w:t>
                      </w:r>
                      <w:r>
                        <w:rPr>
                          <w:rFonts w:asciiTheme="majorBidi" w:hAnsiTheme="majorBidi" w:cstheme="majorBidi"/>
                          <w:b/>
                          <w:bCs/>
                          <w:lang w:bidi="ar-IQ"/>
                        </w:rPr>
                        <w:t>4</w:t>
                      </w:r>
                      <w:r w:rsidRPr="00220BE2">
                        <w:rPr>
                          <w:rFonts w:asciiTheme="majorBidi" w:hAnsiTheme="majorBidi" w:cstheme="majorBidi"/>
                          <w:b/>
                          <w:bCs/>
                          <w:lang w:bidi="ar-IQ"/>
                        </w:rPr>
                        <w:t xml:space="preserve">) The correlation of infertility period (years) with </w:t>
                      </w:r>
                      <w:r w:rsidRPr="00220BE2">
                        <w:rPr>
                          <w:rFonts w:asciiTheme="majorBidi" w:hAnsiTheme="majorBidi" w:cstheme="majorBidi"/>
                          <w:b/>
                          <w:bCs/>
                          <w:sz w:val="28"/>
                          <w:szCs w:val="28"/>
                          <w:lang w:bidi="ar-IQ"/>
                        </w:rPr>
                        <w:t>with grad A {Linear</w:t>
                      </w:r>
                      <w:r w:rsidRPr="00220BE2">
                        <w:rPr>
                          <w:rFonts w:asciiTheme="majorBidi" w:hAnsiTheme="majorBidi" w:cstheme="majorBidi"/>
                          <w:b/>
                          <w:bCs/>
                          <w:sz w:val="28"/>
                          <w:szCs w:val="28"/>
                        </w:rPr>
                        <w:t xml:space="preserve"> and rapid sperms progressive motility (≥25 µm/sec) }</w:t>
                      </w:r>
                      <w:r w:rsidRPr="00220BE2">
                        <w:rPr>
                          <w:rFonts w:asciiTheme="majorBidi" w:hAnsiTheme="majorBidi" w:cstheme="majorBidi"/>
                          <w:b/>
                          <w:bCs/>
                          <w:sz w:val="28"/>
                          <w:szCs w:val="28"/>
                          <w:lang w:bidi="ar-IQ"/>
                        </w:rPr>
                        <w:t xml:space="preserve"> (%)</w:t>
                      </w:r>
                      <w:r w:rsidRPr="00220BE2">
                        <w:rPr>
                          <w:rFonts w:asciiTheme="majorBidi" w:hAnsiTheme="majorBidi" w:cstheme="majorBidi"/>
                          <w:b/>
                          <w:bCs/>
                          <w:lang w:bidi="ar-IQ"/>
                        </w:rPr>
                        <w:t xml:space="preserve"> of Asthenospermia patients. n =101, p&lt;0.05</w:t>
                      </w:r>
                    </w:p>
                    <w:p w:rsidR="00E847B4" w:rsidRDefault="00E847B4" w:rsidP="00E847B4">
                      <w:pPr>
                        <w:tabs>
                          <w:tab w:val="left" w:pos="7676"/>
                        </w:tabs>
                        <w:bidi w:val="0"/>
                        <w:rPr>
                          <w:rFonts w:asciiTheme="majorBidi" w:hAnsiTheme="majorBidi" w:cstheme="majorBidi"/>
                          <w:b/>
                          <w:bCs/>
                          <w:lang w:bidi="ar-IQ"/>
                        </w:rPr>
                      </w:pPr>
                    </w:p>
                    <w:p w:rsidR="00E847B4" w:rsidRDefault="00E847B4" w:rsidP="00E847B4">
                      <w:pPr>
                        <w:bidi w:val="0"/>
                      </w:pPr>
                    </w:p>
                  </w:txbxContent>
                </v:textbox>
              </v:shape>
            </w:pict>
          </mc:Fallback>
        </mc:AlternateContent>
      </w:r>
      <w:r w:rsidRPr="00F204FC">
        <w:rPr>
          <w:rFonts w:asciiTheme="majorBidi" w:hAnsiTheme="majorBidi" w:cstheme="majorBidi"/>
          <w:b/>
          <w:bCs/>
          <w:noProof/>
          <w:sz w:val="28"/>
          <w:szCs w:val="28"/>
        </w:rPr>
        <mc:AlternateContent>
          <mc:Choice Requires="wps">
            <w:drawing>
              <wp:anchor distT="0" distB="0" distL="114300" distR="114300" simplePos="0" relativeHeight="251664384" behindDoc="0" locked="0" layoutInCell="1" allowOverlap="1" wp14:anchorId="207D54BB" wp14:editId="03284581">
                <wp:simplePos x="0" y="0"/>
                <wp:positionH relativeFrom="column">
                  <wp:posOffset>-128270</wp:posOffset>
                </wp:positionH>
                <wp:positionV relativeFrom="paragraph">
                  <wp:posOffset>111760</wp:posOffset>
                </wp:positionV>
                <wp:extent cx="3007360" cy="836930"/>
                <wp:effectExtent l="0" t="0" r="21590" b="20320"/>
                <wp:wrapNone/>
                <wp:docPr id="45105" name="Text Box 45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836930"/>
                        </a:xfrm>
                        <a:prstGeom prst="rect">
                          <a:avLst/>
                        </a:prstGeom>
                        <a:solidFill>
                          <a:srgbClr val="FFFFFF"/>
                        </a:solidFill>
                        <a:ln w="9525">
                          <a:solidFill>
                            <a:srgbClr val="000000"/>
                          </a:solidFill>
                          <a:miter lim="800000"/>
                          <a:headEnd/>
                          <a:tailEnd/>
                        </a:ln>
                      </wps:spPr>
                      <wps:txbx>
                        <w:txbxContent>
                          <w:p w:rsidR="00E847B4" w:rsidRPr="00220BE2" w:rsidRDefault="00E847B4" w:rsidP="00E847B4">
                            <w:pPr>
                              <w:tabs>
                                <w:tab w:val="left" w:pos="7676"/>
                              </w:tabs>
                              <w:bidi w:val="0"/>
                              <w:rPr>
                                <w:rFonts w:asciiTheme="majorBidi" w:hAnsiTheme="majorBidi" w:cstheme="majorBidi"/>
                                <w:b/>
                                <w:bCs/>
                                <w:lang w:bidi="ar-IQ"/>
                              </w:rPr>
                            </w:pPr>
                            <w:r>
                              <w:t xml:space="preserve">  </w:t>
                            </w:r>
                            <w:r w:rsidRPr="00220BE2">
                              <w:rPr>
                                <w:rFonts w:asciiTheme="majorBidi" w:hAnsiTheme="majorBidi" w:cstheme="majorBidi"/>
                                <w:b/>
                                <w:bCs/>
                                <w:lang w:bidi="ar-IQ"/>
                              </w:rPr>
                              <w:t xml:space="preserve">Figure (4 – </w:t>
                            </w:r>
                            <w:r>
                              <w:rPr>
                                <w:rFonts w:asciiTheme="majorBidi" w:hAnsiTheme="majorBidi" w:cstheme="majorBidi"/>
                                <w:b/>
                                <w:bCs/>
                                <w:lang w:bidi="ar-IQ"/>
                              </w:rPr>
                              <w:t>3</w:t>
                            </w:r>
                            <w:r w:rsidRPr="00220BE2">
                              <w:rPr>
                                <w:rFonts w:asciiTheme="majorBidi" w:hAnsiTheme="majorBidi" w:cstheme="majorBidi"/>
                                <w:b/>
                                <w:bCs/>
                                <w:lang w:bidi="ar-IQ"/>
                              </w:rPr>
                              <w:t xml:space="preserve">) The correlation of infertility period (years) with </w:t>
                            </w:r>
                            <w:r>
                              <w:rPr>
                                <w:rFonts w:asciiTheme="majorBidi" w:hAnsiTheme="majorBidi" w:cstheme="majorBidi"/>
                                <w:b/>
                                <w:bCs/>
                                <w:lang w:bidi="ar-IQ"/>
                              </w:rPr>
                              <w:t xml:space="preserve">normal sperms morphology percentage </w:t>
                            </w:r>
                            <w:r w:rsidRPr="00220BE2">
                              <w:rPr>
                                <w:rFonts w:asciiTheme="majorBidi" w:hAnsiTheme="majorBidi" w:cstheme="majorBidi"/>
                                <w:b/>
                                <w:bCs/>
                                <w:lang w:bidi="ar-IQ"/>
                              </w:rPr>
                              <w:t xml:space="preserve"> of Asthenospermia patients. n =101, p&lt;0.05</w:t>
                            </w:r>
                          </w:p>
                          <w:p w:rsidR="00E847B4" w:rsidRDefault="00E847B4" w:rsidP="00E847B4">
                            <w:pPr>
                              <w:tabs>
                                <w:tab w:val="left" w:pos="7676"/>
                              </w:tabs>
                              <w:bidi w:val="0"/>
                              <w:rPr>
                                <w:rFonts w:asciiTheme="majorBidi" w:hAnsiTheme="majorBidi" w:cstheme="majorBidi"/>
                                <w:b/>
                                <w:bCs/>
                                <w:lang w:bidi="ar-IQ"/>
                              </w:rPr>
                            </w:pPr>
                          </w:p>
                          <w:p w:rsidR="00E847B4" w:rsidRDefault="00E847B4" w:rsidP="00E847B4">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05" o:spid="_x0000_s1029" type="#_x0000_t202" style="position:absolute;margin-left:-10.1pt;margin-top:8.8pt;width:236.8pt;height:6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">
                <v:textbox>
                  <w:txbxContent>
                    <w:p w:rsidR="00E847B4" w:rsidRPr="00220BE2" w:rsidRDefault="00E847B4" w:rsidP="00E847B4">
                      <w:pPr>
                        <w:tabs>
                          <w:tab w:val="left" w:pos="7676"/>
                        </w:tabs>
                        <w:bidi w:val="0"/>
                        <w:rPr>
                          <w:rFonts w:asciiTheme="majorBidi" w:hAnsiTheme="majorBidi" w:cstheme="majorBidi"/>
                          <w:b/>
                          <w:bCs/>
                          <w:lang w:bidi="ar-IQ"/>
                        </w:rPr>
                      </w:pPr>
                      <w:r>
                        <w:t xml:space="preserve">  </w:t>
                      </w:r>
                      <w:r w:rsidRPr="00220BE2">
                        <w:rPr>
                          <w:rFonts w:asciiTheme="majorBidi" w:hAnsiTheme="majorBidi" w:cstheme="majorBidi"/>
                          <w:b/>
                          <w:bCs/>
                          <w:lang w:bidi="ar-IQ"/>
                        </w:rPr>
                        <w:t xml:space="preserve">Figure (4 – </w:t>
                      </w:r>
                      <w:r>
                        <w:rPr>
                          <w:rFonts w:asciiTheme="majorBidi" w:hAnsiTheme="majorBidi" w:cstheme="majorBidi"/>
                          <w:b/>
                          <w:bCs/>
                          <w:lang w:bidi="ar-IQ"/>
                        </w:rPr>
                        <w:t>3</w:t>
                      </w:r>
                      <w:r w:rsidRPr="00220BE2">
                        <w:rPr>
                          <w:rFonts w:asciiTheme="majorBidi" w:hAnsiTheme="majorBidi" w:cstheme="majorBidi"/>
                          <w:b/>
                          <w:bCs/>
                          <w:lang w:bidi="ar-IQ"/>
                        </w:rPr>
                        <w:t xml:space="preserve">) The correlation of infertility period (years) with </w:t>
                      </w:r>
                      <w:r>
                        <w:rPr>
                          <w:rFonts w:asciiTheme="majorBidi" w:hAnsiTheme="majorBidi" w:cstheme="majorBidi"/>
                          <w:b/>
                          <w:bCs/>
                          <w:lang w:bidi="ar-IQ"/>
                        </w:rPr>
                        <w:t xml:space="preserve">normal sperms morphology percentage </w:t>
                      </w:r>
                      <w:r w:rsidRPr="00220BE2">
                        <w:rPr>
                          <w:rFonts w:asciiTheme="majorBidi" w:hAnsiTheme="majorBidi" w:cstheme="majorBidi"/>
                          <w:b/>
                          <w:bCs/>
                          <w:lang w:bidi="ar-IQ"/>
                        </w:rPr>
                        <w:t xml:space="preserve"> of Asthenospermia patients. n =101, p&lt;0.05</w:t>
                      </w:r>
                    </w:p>
                    <w:p w:rsidR="00E847B4" w:rsidRDefault="00E847B4" w:rsidP="00E847B4">
                      <w:pPr>
                        <w:tabs>
                          <w:tab w:val="left" w:pos="7676"/>
                        </w:tabs>
                        <w:bidi w:val="0"/>
                        <w:rPr>
                          <w:rFonts w:asciiTheme="majorBidi" w:hAnsiTheme="majorBidi" w:cstheme="majorBidi"/>
                          <w:b/>
                          <w:bCs/>
                          <w:lang w:bidi="ar-IQ"/>
                        </w:rPr>
                      </w:pPr>
                    </w:p>
                    <w:p w:rsidR="00E847B4" w:rsidRDefault="00E847B4" w:rsidP="00E847B4">
                      <w:pPr>
                        <w:bidi w:val="0"/>
                      </w:pPr>
                    </w:p>
                  </w:txbxContent>
                </v:textbox>
              </v:shape>
            </w:pict>
          </mc:Fallback>
        </mc:AlternateContent>
      </w: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r w:rsidRPr="00BB4413">
        <w:rPr>
          <w:rFonts w:asciiTheme="majorBidi" w:hAnsiTheme="majorBidi" w:cstheme="majorBidi"/>
          <w:b/>
          <w:bCs/>
          <w:noProof/>
          <w:sz w:val="28"/>
          <w:szCs w:val="28"/>
        </w:rPr>
        <w:drawing>
          <wp:anchor distT="0" distB="0" distL="114300" distR="114300" simplePos="0" relativeHeight="251674624" behindDoc="0" locked="0" layoutInCell="1" allowOverlap="1" wp14:anchorId="234D13B5" wp14:editId="5EF9D8A6">
            <wp:simplePos x="0" y="0"/>
            <wp:positionH relativeFrom="column">
              <wp:posOffset>3371850</wp:posOffset>
            </wp:positionH>
            <wp:positionV relativeFrom="paragraph">
              <wp:posOffset>8255</wp:posOffset>
            </wp:positionV>
            <wp:extent cx="3203575" cy="2082165"/>
            <wp:effectExtent l="0" t="0" r="0" b="0"/>
            <wp:wrapNone/>
            <wp:docPr id="46550" name="صورة 46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3203575" cy="2082165"/>
                    </a:xfrm>
                    <a:prstGeom prst="rect">
                      <a:avLst/>
                    </a:prstGeom>
                    <a:noFill/>
                    <a:ln w="9525">
                      <a:noFill/>
                      <a:miter lim="800000"/>
                      <a:headEnd/>
                      <a:tailEnd/>
                    </a:ln>
                  </pic:spPr>
                </pic:pic>
              </a:graphicData>
            </a:graphic>
          </wp:anchor>
        </w:drawing>
      </w:r>
      <w:r w:rsidRPr="00BB4413">
        <w:rPr>
          <w:rFonts w:asciiTheme="majorBidi" w:hAnsiTheme="majorBidi" w:cstheme="majorBidi"/>
          <w:b/>
          <w:bCs/>
          <w:noProof/>
          <w:sz w:val="28"/>
          <w:szCs w:val="28"/>
        </w:rPr>
        <w:drawing>
          <wp:inline distT="0" distB="0" distL="0" distR="0" wp14:anchorId="31F9469A" wp14:editId="431643CF">
            <wp:extent cx="3286010" cy="2093205"/>
            <wp:effectExtent l="19050" t="0" r="0" b="0"/>
            <wp:docPr id="46549" name="مخطط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مخطط 7"/>
                    <pic:cNvPicPr>
                      <a:picLocks noChangeArrowheads="1"/>
                    </pic:cNvPicPr>
                  </pic:nvPicPr>
                  <pic:blipFill>
                    <a:blip r:embed="rId15" cstate="print"/>
                    <a:srcRect/>
                    <a:stretch>
                      <a:fillRect/>
                    </a:stretch>
                  </pic:blipFill>
                  <pic:spPr bwMode="auto">
                    <a:xfrm>
                      <a:off x="0" y="0"/>
                      <a:ext cx="3313784" cy="2110897"/>
                    </a:xfrm>
                    <a:prstGeom prst="rect">
                      <a:avLst/>
                    </a:prstGeom>
                    <a:solidFill>
                      <a:srgbClr val="FFCC99"/>
                    </a:solidFill>
                    <a:ln w="9525">
                      <a:noFill/>
                      <a:miter lim="800000"/>
                      <a:headEnd/>
                      <a:tailEnd/>
                    </a:ln>
                  </pic:spPr>
                </pic:pic>
              </a:graphicData>
            </a:graphic>
          </wp:inline>
        </w:drawing>
      </w: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r w:rsidRPr="00F204FC">
        <w:rPr>
          <w:rFonts w:asciiTheme="majorBidi" w:hAnsiTheme="majorBidi" w:cstheme="majorBidi"/>
          <w:b/>
          <w:bCs/>
          <w:noProof/>
          <w:sz w:val="28"/>
          <w:szCs w:val="28"/>
        </w:rPr>
        <mc:AlternateContent>
          <mc:Choice Requires="wps">
            <w:drawing>
              <wp:anchor distT="0" distB="0" distL="114300" distR="114300" simplePos="0" relativeHeight="251666432" behindDoc="0" locked="0" layoutInCell="1" allowOverlap="1" wp14:anchorId="48179051" wp14:editId="4B08452C">
                <wp:simplePos x="0" y="0"/>
                <wp:positionH relativeFrom="column">
                  <wp:posOffset>3474720</wp:posOffset>
                </wp:positionH>
                <wp:positionV relativeFrom="paragraph">
                  <wp:posOffset>120650</wp:posOffset>
                </wp:positionV>
                <wp:extent cx="2870835" cy="935990"/>
                <wp:effectExtent l="0" t="0" r="24765" b="16510"/>
                <wp:wrapNone/>
                <wp:docPr id="45103" name="Text Box 45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935990"/>
                        </a:xfrm>
                        <a:prstGeom prst="rect">
                          <a:avLst/>
                        </a:prstGeom>
                        <a:solidFill>
                          <a:srgbClr val="FFFFFF"/>
                        </a:solidFill>
                        <a:ln w="9525">
                          <a:solidFill>
                            <a:srgbClr val="000000"/>
                          </a:solidFill>
                          <a:miter lim="800000"/>
                          <a:headEnd/>
                          <a:tailEnd/>
                        </a:ln>
                      </wps:spPr>
                      <wps:txbx>
                        <w:txbxContent>
                          <w:p w:rsidR="00E847B4" w:rsidRPr="00220BE2" w:rsidRDefault="00E847B4" w:rsidP="00E847B4">
                            <w:pPr>
                              <w:tabs>
                                <w:tab w:val="left" w:pos="7676"/>
                              </w:tabs>
                              <w:bidi w:val="0"/>
                              <w:rPr>
                                <w:rFonts w:asciiTheme="majorBidi" w:hAnsiTheme="majorBidi" w:cstheme="majorBidi"/>
                                <w:b/>
                                <w:bCs/>
                                <w:lang w:bidi="ar-IQ"/>
                              </w:rPr>
                            </w:pPr>
                            <w:r>
                              <w:t xml:space="preserve">  </w:t>
                            </w:r>
                            <w:r w:rsidRPr="00220BE2">
                              <w:rPr>
                                <w:rFonts w:asciiTheme="majorBidi" w:hAnsiTheme="majorBidi" w:cstheme="majorBidi"/>
                                <w:b/>
                                <w:bCs/>
                                <w:lang w:bidi="ar-IQ"/>
                              </w:rPr>
                              <w:t xml:space="preserve">Figure (4 – </w:t>
                            </w:r>
                            <w:r>
                              <w:rPr>
                                <w:rFonts w:asciiTheme="majorBidi" w:hAnsiTheme="majorBidi" w:cstheme="majorBidi"/>
                                <w:b/>
                                <w:bCs/>
                                <w:lang w:bidi="ar-IQ"/>
                              </w:rPr>
                              <w:t>5</w:t>
                            </w:r>
                            <w:r w:rsidRPr="00220BE2">
                              <w:rPr>
                                <w:rFonts w:asciiTheme="majorBidi" w:hAnsiTheme="majorBidi" w:cstheme="majorBidi"/>
                                <w:b/>
                                <w:bCs/>
                                <w:lang w:bidi="ar-IQ"/>
                              </w:rPr>
                              <w:t xml:space="preserve">) The correlation of infertility period (years) with </w:t>
                            </w:r>
                            <w:r w:rsidRPr="00220BE2">
                              <w:rPr>
                                <w:rFonts w:asciiTheme="majorBidi" w:hAnsiTheme="majorBidi" w:cstheme="majorBidi"/>
                                <w:b/>
                                <w:bCs/>
                                <w:sz w:val="28"/>
                                <w:szCs w:val="28"/>
                                <w:lang w:bidi="ar-IQ"/>
                              </w:rPr>
                              <w:t xml:space="preserve">with grad </w:t>
                            </w:r>
                            <w:r>
                              <w:rPr>
                                <w:rFonts w:asciiTheme="majorBidi" w:hAnsiTheme="majorBidi" w:cstheme="majorBidi"/>
                                <w:b/>
                                <w:bCs/>
                                <w:sz w:val="28"/>
                                <w:szCs w:val="28"/>
                                <w:lang w:bidi="ar-IQ"/>
                              </w:rPr>
                              <w:t>D</w:t>
                            </w:r>
                            <w:r w:rsidRPr="00220BE2">
                              <w:rPr>
                                <w:rFonts w:asciiTheme="majorBidi" w:hAnsiTheme="majorBidi" w:cstheme="majorBidi"/>
                                <w:b/>
                                <w:bCs/>
                                <w:sz w:val="28"/>
                                <w:szCs w:val="28"/>
                                <w:lang w:bidi="ar-IQ"/>
                              </w:rPr>
                              <w:t>{ sperms Immotile (%) } (%)</w:t>
                            </w:r>
                            <w:r w:rsidRPr="00220BE2">
                              <w:rPr>
                                <w:rFonts w:asciiTheme="majorBidi" w:hAnsiTheme="majorBidi" w:cstheme="majorBidi"/>
                                <w:b/>
                                <w:bCs/>
                                <w:lang w:bidi="ar-IQ"/>
                              </w:rPr>
                              <w:t xml:space="preserve"> of Asthenospermia patients. n =101, p&lt;0.05</w:t>
                            </w:r>
                          </w:p>
                          <w:p w:rsidR="00E847B4" w:rsidRDefault="00E847B4" w:rsidP="00E847B4">
                            <w:pPr>
                              <w:tabs>
                                <w:tab w:val="left" w:pos="7676"/>
                              </w:tabs>
                              <w:bidi w:val="0"/>
                              <w:rPr>
                                <w:rFonts w:asciiTheme="majorBidi" w:hAnsiTheme="majorBidi" w:cstheme="majorBidi"/>
                                <w:b/>
                                <w:bCs/>
                                <w:lang w:bidi="ar-IQ"/>
                              </w:rPr>
                            </w:pPr>
                          </w:p>
                          <w:p w:rsidR="00E847B4" w:rsidRDefault="00E847B4" w:rsidP="00E847B4">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03" o:spid="_x0000_s1030" type="#_x0000_t202" style="position:absolute;margin-left:273.6pt;margin-top:9.5pt;width:226.05pt;height:7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">
                <v:textbox>
                  <w:txbxContent>
                    <w:p w:rsidR="00E847B4" w:rsidRPr="00220BE2" w:rsidRDefault="00E847B4" w:rsidP="00E847B4">
                      <w:pPr>
                        <w:tabs>
                          <w:tab w:val="left" w:pos="7676"/>
                        </w:tabs>
                        <w:bidi w:val="0"/>
                        <w:rPr>
                          <w:rFonts w:asciiTheme="majorBidi" w:hAnsiTheme="majorBidi" w:cstheme="majorBidi"/>
                          <w:b/>
                          <w:bCs/>
                          <w:lang w:bidi="ar-IQ"/>
                        </w:rPr>
                      </w:pPr>
                      <w:r>
                        <w:t xml:space="preserve">  </w:t>
                      </w:r>
                      <w:r w:rsidRPr="00220BE2">
                        <w:rPr>
                          <w:rFonts w:asciiTheme="majorBidi" w:hAnsiTheme="majorBidi" w:cstheme="majorBidi"/>
                          <w:b/>
                          <w:bCs/>
                          <w:lang w:bidi="ar-IQ"/>
                        </w:rPr>
                        <w:t xml:space="preserve">Figure (4 – </w:t>
                      </w:r>
                      <w:r>
                        <w:rPr>
                          <w:rFonts w:asciiTheme="majorBidi" w:hAnsiTheme="majorBidi" w:cstheme="majorBidi"/>
                          <w:b/>
                          <w:bCs/>
                          <w:lang w:bidi="ar-IQ"/>
                        </w:rPr>
                        <w:t>5</w:t>
                      </w:r>
                      <w:r w:rsidRPr="00220BE2">
                        <w:rPr>
                          <w:rFonts w:asciiTheme="majorBidi" w:hAnsiTheme="majorBidi" w:cstheme="majorBidi"/>
                          <w:b/>
                          <w:bCs/>
                          <w:lang w:bidi="ar-IQ"/>
                        </w:rPr>
                        <w:t xml:space="preserve">) The correlation of infertility period (years) with </w:t>
                      </w:r>
                      <w:r w:rsidRPr="00220BE2">
                        <w:rPr>
                          <w:rFonts w:asciiTheme="majorBidi" w:hAnsiTheme="majorBidi" w:cstheme="majorBidi"/>
                          <w:b/>
                          <w:bCs/>
                          <w:sz w:val="28"/>
                          <w:szCs w:val="28"/>
                          <w:lang w:bidi="ar-IQ"/>
                        </w:rPr>
                        <w:t xml:space="preserve">with grad </w:t>
                      </w:r>
                      <w:r>
                        <w:rPr>
                          <w:rFonts w:asciiTheme="majorBidi" w:hAnsiTheme="majorBidi" w:cstheme="majorBidi"/>
                          <w:b/>
                          <w:bCs/>
                          <w:sz w:val="28"/>
                          <w:szCs w:val="28"/>
                          <w:lang w:bidi="ar-IQ"/>
                        </w:rPr>
                        <w:t>D</w:t>
                      </w:r>
                      <w:r w:rsidRPr="00220BE2">
                        <w:rPr>
                          <w:rFonts w:asciiTheme="majorBidi" w:hAnsiTheme="majorBidi" w:cstheme="majorBidi"/>
                          <w:b/>
                          <w:bCs/>
                          <w:sz w:val="28"/>
                          <w:szCs w:val="28"/>
                          <w:lang w:bidi="ar-IQ"/>
                        </w:rPr>
                        <w:t>{ sperms Immotile (%) } (%)</w:t>
                      </w:r>
                      <w:r w:rsidRPr="00220BE2">
                        <w:rPr>
                          <w:rFonts w:asciiTheme="majorBidi" w:hAnsiTheme="majorBidi" w:cstheme="majorBidi"/>
                          <w:b/>
                          <w:bCs/>
                          <w:lang w:bidi="ar-IQ"/>
                        </w:rPr>
                        <w:t xml:space="preserve"> of Asthenospermia patients. n =101, p&lt;0.05</w:t>
                      </w:r>
                    </w:p>
                    <w:p w:rsidR="00E847B4" w:rsidRDefault="00E847B4" w:rsidP="00E847B4">
                      <w:pPr>
                        <w:tabs>
                          <w:tab w:val="left" w:pos="7676"/>
                        </w:tabs>
                        <w:bidi w:val="0"/>
                        <w:rPr>
                          <w:rFonts w:asciiTheme="majorBidi" w:hAnsiTheme="majorBidi" w:cstheme="majorBidi"/>
                          <w:b/>
                          <w:bCs/>
                          <w:lang w:bidi="ar-IQ"/>
                        </w:rPr>
                      </w:pPr>
                    </w:p>
                    <w:p w:rsidR="00E847B4" w:rsidRDefault="00E847B4" w:rsidP="00E847B4">
                      <w:pPr>
                        <w:bidi w:val="0"/>
                      </w:pPr>
                    </w:p>
                  </w:txbxContent>
                </v:textbox>
              </v:shape>
            </w:pict>
          </mc:Fallback>
        </mc:AlternateContent>
      </w:r>
      <w:r w:rsidRPr="00F204FC">
        <w:rPr>
          <w:rFonts w:asciiTheme="majorBidi" w:hAnsiTheme="majorBidi" w:cstheme="majorBidi"/>
          <w:b/>
          <w:bCs/>
          <w:noProof/>
          <w:sz w:val="28"/>
          <w:szCs w:val="28"/>
        </w:rPr>
        <mc:AlternateContent>
          <mc:Choice Requires="wps">
            <w:drawing>
              <wp:anchor distT="0" distB="0" distL="114300" distR="114300" simplePos="0" relativeHeight="251667456" behindDoc="0" locked="0" layoutInCell="1" allowOverlap="1" wp14:anchorId="17528958" wp14:editId="546BBF12">
                <wp:simplePos x="0" y="0"/>
                <wp:positionH relativeFrom="column">
                  <wp:posOffset>19050</wp:posOffset>
                </wp:positionH>
                <wp:positionV relativeFrom="paragraph">
                  <wp:posOffset>121285</wp:posOffset>
                </wp:positionV>
                <wp:extent cx="3190875" cy="859155"/>
                <wp:effectExtent l="0" t="0" r="28575" b="17145"/>
                <wp:wrapNone/>
                <wp:docPr id="45102" name="Text Box 45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859155"/>
                        </a:xfrm>
                        <a:prstGeom prst="rect">
                          <a:avLst/>
                        </a:prstGeom>
                        <a:solidFill>
                          <a:srgbClr val="FFFFFF"/>
                        </a:solidFill>
                        <a:ln w="9525">
                          <a:solidFill>
                            <a:srgbClr val="000000"/>
                          </a:solidFill>
                          <a:miter lim="800000"/>
                          <a:headEnd/>
                          <a:tailEnd/>
                        </a:ln>
                      </wps:spPr>
                      <wps:txbx>
                        <w:txbxContent>
                          <w:p w:rsidR="00E847B4" w:rsidRPr="00220BE2" w:rsidRDefault="00E847B4" w:rsidP="00E847B4">
                            <w:pPr>
                              <w:tabs>
                                <w:tab w:val="left" w:pos="7676"/>
                              </w:tabs>
                              <w:bidi w:val="0"/>
                              <w:rPr>
                                <w:rFonts w:asciiTheme="majorBidi" w:hAnsiTheme="majorBidi" w:cstheme="majorBidi"/>
                                <w:b/>
                                <w:bCs/>
                                <w:lang w:bidi="ar-IQ"/>
                              </w:rPr>
                            </w:pPr>
                            <w:r>
                              <w:t xml:space="preserve">  </w:t>
                            </w:r>
                            <w:r w:rsidRPr="00220BE2">
                              <w:rPr>
                                <w:rFonts w:asciiTheme="majorBidi" w:hAnsiTheme="majorBidi" w:cstheme="majorBidi"/>
                                <w:b/>
                                <w:bCs/>
                                <w:lang w:bidi="ar-IQ"/>
                              </w:rPr>
                              <w:t xml:space="preserve">Figure (4 – </w:t>
                            </w:r>
                            <w:r>
                              <w:rPr>
                                <w:rFonts w:asciiTheme="majorBidi" w:hAnsiTheme="majorBidi" w:cstheme="majorBidi"/>
                                <w:b/>
                                <w:bCs/>
                                <w:lang w:bidi="ar-IQ"/>
                              </w:rPr>
                              <w:t>6</w:t>
                            </w:r>
                            <w:r w:rsidRPr="00220BE2">
                              <w:rPr>
                                <w:rFonts w:asciiTheme="majorBidi" w:hAnsiTheme="majorBidi" w:cstheme="majorBidi"/>
                                <w:b/>
                                <w:bCs/>
                                <w:lang w:bidi="ar-IQ"/>
                              </w:rPr>
                              <w:t xml:space="preserve">) The correlation of infertility period (years) with </w:t>
                            </w:r>
                            <w:r>
                              <w:rPr>
                                <w:rFonts w:asciiTheme="majorBidi" w:hAnsiTheme="majorBidi" w:cstheme="majorBidi"/>
                                <w:b/>
                                <w:bCs/>
                                <w:lang w:bidi="ar-IQ"/>
                              </w:rPr>
                              <w:t xml:space="preserve">abnormal sperms morphology percentage </w:t>
                            </w:r>
                            <w:r w:rsidRPr="00220BE2">
                              <w:rPr>
                                <w:rFonts w:asciiTheme="majorBidi" w:hAnsiTheme="majorBidi" w:cstheme="majorBidi"/>
                                <w:b/>
                                <w:bCs/>
                                <w:lang w:bidi="ar-IQ"/>
                              </w:rPr>
                              <w:t xml:space="preserve"> of Asthenospermia patients. n =101, p&lt;0.05</w:t>
                            </w:r>
                          </w:p>
                          <w:p w:rsidR="00E847B4" w:rsidRDefault="00E847B4" w:rsidP="00E847B4">
                            <w:pPr>
                              <w:tabs>
                                <w:tab w:val="left" w:pos="7676"/>
                              </w:tabs>
                              <w:bidi w:val="0"/>
                              <w:rPr>
                                <w:rFonts w:asciiTheme="majorBidi" w:hAnsiTheme="majorBidi" w:cstheme="majorBidi"/>
                                <w:b/>
                                <w:bCs/>
                                <w:lang w:bidi="ar-IQ"/>
                              </w:rPr>
                            </w:pPr>
                          </w:p>
                          <w:p w:rsidR="00E847B4" w:rsidRDefault="00E847B4" w:rsidP="00E847B4">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02" o:spid="_x0000_s1031" type="#_x0000_t202" style="position:absolute;margin-left:1.5pt;margin-top:9.55pt;width:251.25pt;height:6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">
                <v:textbox>
                  <w:txbxContent>
                    <w:p w:rsidR="00E847B4" w:rsidRPr="00220BE2" w:rsidRDefault="00E847B4" w:rsidP="00E847B4">
                      <w:pPr>
                        <w:tabs>
                          <w:tab w:val="left" w:pos="7676"/>
                        </w:tabs>
                        <w:bidi w:val="0"/>
                        <w:rPr>
                          <w:rFonts w:asciiTheme="majorBidi" w:hAnsiTheme="majorBidi" w:cstheme="majorBidi"/>
                          <w:b/>
                          <w:bCs/>
                          <w:lang w:bidi="ar-IQ"/>
                        </w:rPr>
                      </w:pPr>
                      <w:r>
                        <w:t xml:space="preserve">  </w:t>
                      </w:r>
                      <w:r w:rsidRPr="00220BE2">
                        <w:rPr>
                          <w:rFonts w:asciiTheme="majorBidi" w:hAnsiTheme="majorBidi" w:cstheme="majorBidi"/>
                          <w:b/>
                          <w:bCs/>
                          <w:lang w:bidi="ar-IQ"/>
                        </w:rPr>
                        <w:t xml:space="preserve">Figure (4 – </w:t>
                      </w:r>
                      <w:r>
                        <w:rPr>
                          <w:rFonts w:asciiTheme="majorBidi" w:hAnsiTheme="majorBidi" w:cstheme="majorBidi"/>
                          <w:b/>
                          <w:bCs/>
                          <w:lang w:bidi="ar-IQ"/>
                        </w:rPr>
                        <w:t>6</w:t>
                      </w:r>
                      <w:r w:rsidRPr="00220BE2">
                        <w:rPr>
                          <w:rFonts w:asciiTheme="majorBidi" w:hAnsiTheme="majorBidi" w:cstheme="majorBidi"/>
                          <w:b/>
                          <w:bCs/>
                          <w:lang w:bidi="ar-IQ"/>
                        </w:rPr>
                        <w:t xml:space="preserve">) The correlation of infertility period (years) with </w:t>
                      </w:r>
                      <w:r>
                        <w:rPr>
                          <w:rFonts w:asciiTheme="majorBidi" w:hAnsiTheme="majorBidi" w:cstheme="majorBidi"/>
                          <w:b/>
                          <w:bCs/>
                          <w:lang w:bidi="ar-IQ"/>
                        </w:rPr>
                        <w:t xml:space="preserve">abnormal sperms morphology percentage </w:t>
                      </w:r>
                      <w:r w:rsidRPr="00220BE2">
                        <w:rPr>
                          <w:rFonts w:asciiTheme="majorBidi" w:hAnsiTheme="majorBidi" w:cstheme="majorBidi"/>
                          <w:b/>
                          <w:bCs/>
                          <w:lang w:bidi="ar-IQ"/>
                        </w:rPr>
                        <w:t xml:space="preserve"> of Asthenospermia patients. n =101, p&lt;0.05</w:t>
                      </w:r>
                    </w:p>
                    <w:p w:rsidR="00E847B4" w:rsidRDefault="00E847B4" w:rsidP="00E847B4">
                      <w:pPr>
                        <w:tabs>
                          <w:tab w:val="left" w:pos="7676"/>
                        </w:tabs>
                        <w:bidi w:val="0"/>
                        <w:rPr>
                          <w:rFonts w:asciiTheme="majorBidi" w:hAnsiTheme="majorBidi" w:cstheme="majorBidi"/>
                          <w:b/>
                          <w:bCs/>
                          <w:lang w:bidi="ar-IQ"/>
                        </w:rPr>
                      </w:pPr>
                    </w:p>
                    <w:p w:rsidR="00E847B4" w:rsidRDefault="00E847B4" w:rsidP="00E847B4">
                      <w:pPr>
                        <w:bidi w:val="0"/>
                      </w:pPr>
                    </w:p>
                  </w:txbxContent>
                </v:textbox>
              </v:shape>
            </w:pict>
          </mc:Fallback>
        </mc:AlternateContent>
      </w: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r w:rsidRPr="00BB4413">
        <w:rPr>
          <w:rFonts w:asciiTheme="majorBidi" w:hAnsiTheme="majorBidi" w:cstheme="majorBidi"/>
          <w:b/>
          <w:bCs/>
          <w:noProof/>
          <w:sz w:val="28"/>
          <w:szCs w:val="28"/>
        </w:rPr>
        <w:lastRenderedPageBreak/>
        <w:drawing>
          <wp:inline distT="0" distB="0" distL="0" distR="0" wp14:anchorId="70E7CA06" wp14:editId="073E2B9D">
            <wp:extent cx="3032622" cy="2445745"/>
            <wp:effectExtent l="19050" t="0" r="0" b="0"/>
            <wp:docPr id="46551" name="صورة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srcRect/>
                    <a:stretch>
                      <a:fillRect/>
                    </a:stretch>
                  </pic:blipFill>
                  <pic:spPr bwMode="auto">
                    <a:xfrm>
                      <a:off x="0" y="0"/>
                      <a:ext cx="3058513" cy="2466626"/>
                    </a:xfrm>
                    <a:prstGeom prst="rect">
                      <a:avLst/>
                    </a:prstGeom>
                    <a:noFill/>
                  </pic:spPr>
                </pic:pic>
              </a:graphicData>
            </a:graphic>
          </wp:inline>
        </w:drawing>
      </w:r>
      <w:r w:rsidRPr="00BB4413">
        <w:rPr>
          <w:rFonts w:asciiTheme="majorBidi" w:hAnsiTheme="majorBidi" w:cstheme="majorBidi"/>
          <w:b/>
          <w:bCs/>
          <w:noProof/>
          <w:sz w:val="28"/>
          <w:szCs w:val="28"/>
        </w:rPr>
        <w:drawing>
          <wp:inline distT="0" distB="0" distL="0" distR="0" wp14:anchorId="771BDB02" wp14:editId="02ADC5AE">
            <wp:extent cx="2790251" cy="2467778"/>
            <wp:effectExtent l="19050" t="0" r="0" b="0"/>
            <wp:docPr id="46552" name="مخطط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مخطط 8"/>
                    <pic:cNvPicPr>
                      <a:picLocks noChangeArrowheads="1"/>
                    </pic:cNvPicPr>
                  </pic:nvPicPr>
                  <pic:blipFill>
                    <a:blip r:embed="rId17" cstate="print"/>
                    <a:srcRect/>
                    <a:stretch>
                      <a:fillRect/>
                    </a:stretch>
                  </pic:blipFill>
                  <pic:spPr bwMode="auto">
                    <a:xfrm>
                      <a:off x="0" y="0"/>
                      <a:ext cx="2790490" cy="2467989"/>
                    </a:xfrm>
                    <a:prstGeom prst="rect">
                      <a:avLst/>
                    </a:prstGeom>
                    <a:solidFill>
                      <a:srgbClr val="CCFFCC"/>
                    </a:solidFill>
                    <a:ln w="9525">
                      <a:noFill/>
                      <a:miter lim="800000"/>
                      <a:headEnd/>
                      <a:tailEnd/>
                    </a:ln>
                  </pic:spPr>
                </pic:pic>
              </a:graphicData>
            </a:graphic>
          </wp:inline>
        </w:drawing>
      </w: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r w:rsidRPr="00F204FC">
        <w:rPr>
          <w:rFonts w:asciiTheme="majorBidi" w:hAnsiTheme="majorBidi" w:cstheme="majorBidi"/>
          <w:b/>
          <w:bCs/>
          <w:noProof/>
          <w:sz w:val="28"/>
          <w:szCs w:val="28"/>
        </w:rPr>
        <mc:AlternateContent>
          <mc:Choice Requires="wps">
            <w:drawing>
              <wp:anchor distT="0" distB="0" distL="114300" distR="114300" simplePos="0" relativeHeight="251669504" behindDoc="0" locked="0" layoutInCell="1" allowOverlap="1" wp14:anchorId="3E3F8606" wp14:editId="26056375">
                <wp:simplePos x="0" y="0"/>
                <wp:positionH relativeFrom="column">
                  <wp:posOffset>3108325</wp:posOffset>
                </wp:positionH>
                <wp:positionV relativeFrom="paragraph">
                  <wp:posOffset>257810</wp:posOffset>
                </wp:positionV>
                <wp:extent cx="3305810" cy="881380"/>
                <wp:effectExtent l="0" t="0" r="27940" b="13970"/>
                <wp:wrapNone/>
                <wp:docPr id="45100" name="Text Box 45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881380"/>
                        </a:xfrm>
                        <a:prstGeom prst="rect">
                          <a:avLst/>
                        </a:prstGeom>
                        <a:solidFill>
                          <a:srgbClr val="FFFFFF"/>
                        </a:solidFill>
                        <a:ln w="9525">
                          <a:solidFill>
                            <a:srgbClr val="000000"/>
                          </a:solidFill>
                          <a:miter lim="800000"/>
                          <a:headEnd/>
                          <a:tailEnd/>
                        </a:ln>
                      </wps:spPr>
                      <wps:txbx>
                        <w:txbxContent>
                          <w:p w:rsidR="00E847B4" w:rsidRPr="00220BE2" w:rsidRDefault="00E847B4" w:rsidP="00E847B4">
                            <w:pPr>
                              <w:tabs>
                                <w:tab w:val="left" w:pos="7676"/>
                              </w:tabs>
                              <w:bidi w:val="0"/>
                              <w:rPr>
                                <w:rFonts w:asciiTheme="majorBidi" w:hAnsiTheme="majorBidi" w:cstheme="majorBidi"/>
                                <w:b/>
                                <w:bCs/>
                                <w:lang w:bidi="ar-IQ"/>
                              </w:rPr>
                            </w:pPr>
                            <w:r w:rsidRPr="00220BE2">
                              <w:rPr>
                                <w:rFonts w:asciiTheme="majorBidi" w:hAnsiTheme="majorBidi" w:cstheme="majorBidi"/>
                                <w:b/>
                                <w:bCs/>
                              </w:rPr>
                              <w:t xml:space="preserve">  </w:t>
                            </w:r>
                            <w:r w:rsidRPr="00220BE2">
                              <w:rPr>
                                <w:rFonts w:asciiTheme="majorBidi" w:hAnsiTheme="majorBidi" w:cstheme="majorBidi"/>
                                <w:b/>
                                <w:bCs/>
                                <w:lang w:bidi="ar-IQ"/>
                              </w:rPr>
                              <w:t xml:space="preserve">Figure (4 – </w:t>
                            </w:r>
                            <w:r>
                              <w:rPr>
                                <w:rFonts w:asciiTheme="majorBidi" w:hAnsiTheme="majorBidi" w:cstheme="majorBidi"/>
                                <w:b/>
                                <w:bCs/>
                                <w:lang w:bidi="ar-IQ"/>
                              </w:rPr>
                              <w:t>8</w:t>
                            </w:r>
                            <w:r w:rsidRPr="00220BE2">
                              <w:rPr>
                                <w:rFonts w:asciiTheme="majorBidi" w:hAnsiTheme="majorBidi" w:cstheme="majorBidi"/>
                                <w:b/>
                                <w:bCs/>
                                <w:lang w:bidi="ar-IQ"/>
                              </w:rPr>
                              <w:t xml:space="preserve">)  the correlation of abnormal sperms morphology percentage with </w:t>
                            </w:r>
                            <w:r>
                              <w:rPr>
                                <w:rFonts w:asciiTheme="majorBidi" w:hAnsiTheme="majorBidi" w:cstheme="majorBidi"/>
                                <w:b/>
                                <w:bCs/>
                                <w:lang w:bidi="ar-IQ"/>
                              </w:rPr>
                              <w:t xml:space="preserve">Calcium </w:t>
                            </w:r>
                            <w:r w:rsidRPr="00220BE2">
                              <w:rPr>
                                <w:rFonts w:asciiTheme="majorBidi" w:hAnsiTheme="majorBidi" w:cstheme="majorBidi"/>
                                <w:b/>
                                <w:bCs/>
                                <w:lang w:bidi="ar-IQ"/>
                              </w:rPr>
                              <w:t xml:space="preserve"> concentrations (mmol/l) of Asthenospermia patients. n =101, p&lt;0.05</w:t>
                            </w:r>
                          </w:p>
                          <w:p w:rsidR="00E847B4" w:rsidRPr="00220BE2" w:rsidRDefault="00E847B4" w:rsidP="00E847B4">
                            <w:pPr>
                              <w:tabs>
                                <w:tab w:val="left" w:pos="7676"/>
                              </w:tabs>
                              <w:bidi w:val="0"/>
                              <w:rPr>
                                <w:rFonts w:asciiTheme="majorBidi" w:hAnsiTheme="majorBidi" w:cstheme="majorBidi"/>
                                <w:b/>
                                <w:bCs/>
                                <w:lang w:bidi="ar-IQ"/>
                              </w:rPr>
                            </w:pPr>
                          </w:p>
                          <w:p w:rsidR="00E847B4" w:rsidRDefault="00E847B4" w:rsidP="00E847B4">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00" o:spid="_x0000_s1032" type="#_x0000_t202" style="position:absolute;margin-left:244.75pt;margin-top:20.3pt;width:260.3pt;height:6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">
                <v:textbox>
                  <w:txbxContent>
                    <w:p w:rsidR="00E847B4" w:rsidRPr="00220BE2" w:rsidRDefault="00E847B4" w:rsidP="00E847B4">
                      <w:pPr>
                        <w:tabs>
                          <w:tab w:val="left" w:pos="7676"/>
                        </w:tabs>
                        <w:bidi w:val="0"/>
                        <w:rPr>
                          <w:rFonts w:asciiTheme="majorBidi" w:hAnsiTheme="majorBidi" w:cstheme="majorBidi"/>
                          <w:b/>
                          <w:bCs/>
                          <w:lang w:bidi="ar-IQ"/>
                        </w:rPr>
                      </w:pPr>
                      <w:r w:rsidRPr="00220BE2">
                        <w:rPr>
                          <w:rFonts w:asciiTheme="majorBidi" w:hAnsiTheme="majorBidi" w:cstheme="majorBidi"/>
                          <w:b/>
                          <w:bCs/>
                        </w:rPr>
                        <w:t xml:space="preserve">  </w:t>
                      </w:r>
                      <w:r w:rsidRPr="00220BE2">
                        <w:rPr>
                          <w:rFonts w:asciiTheme="majorBidi" w:hAnsiTheme="majorBidi" w:cstheme="majorBidi"/>
                          <w:b/>
                          <w:bCs/>
                          <w:lang w:bidi="ar-IQ"/>
                        </w:rPr>
                        <w:t xml:space="preserve">Figure (4 – </w:t>
                      </w:r>
                      <w:r>
                        <w:rPr>
                          <w:rFonts w:asciiTheme="majorBidi" w:hAnsiTheme="majorBidi" w:cstheme="majorBidi"/>
                          <w:b/>
                          <w:bCs/>
                          <w:lang w:bidi="ar-IQ"/>
                        </w:rPr>
                        <w:t>8</w:t>
                      </w:r>
                      <w:r w:rsidRPr="00220BE2">
                        <w:rPr>
                          <w:rFonts w:asciiTheme="majorBidi" w:hAnsiTheme="majorBidi" w:cstheme="majorBidi"/>
                          <w:b/>
                          <w:bCs/>
                          <w:lang w:bidi="ar-IQ"/>
                        </w:rPr>
                        <w:t xml:space="preserve">)  the correlation of abnormal sperms morphology percentage with </w:t>
                      </w:r>
                      <w:r>
                        <w:rPr>
                          <w:rFonts w:asciiTheme="majorBidi" w:hAnsiTheme="majorBidi" w:cstheme="majorBidi"/>
                          <w:b/>
                          <w:bCs/>
                          <w:lang w:bidi="ar-IQ"/>
                        </w:rPr>
                        <w:t xml:space="preserve">Calcium </w:t>
                      </w:r>
                      <w:r w:rsidRPr="00220BE2">
                        <w:rPr>
                          <w:rFonts w:asciiTheme="majorBidi" w:hAnsiTheme="majorBidi" w:cstheme="majorBidi"/>
                          <w:b/>
                          <w:bCs/>
                          <w:lang w:bidi="ar-IQ"/>
                        </w:rPr>
                        <w:t xml:space="preserve"> concentrations (mmol/l) of Asthenospermia patients. n =101, p&lt;0.05</w:t>
                      </w:r>
                    </w:p>
                    <w:p w:rsidR="00E847B4" w:rsidRPr="00220BE2" w:rsidRDefault="00E847B4" w:rsidP="00E847B4">
                      <w:pPr>
                        <w:tabs>
                          <w:tab w:val="left" w:pos="7676"/>
                        </w:tabs>
                        <w:bidi w:val="0"/>
                        <w:rPr>
                          <w:rFonts w:asciiTheme="majorBidi" w:hAnsiTheme="majorBidi" w:cstheme="majorBidi"/>
                          <w:b/>
                          <w:bCs/>
                          <w:lang w:bidi="ar-IQ"/>
                        </w:rPr>
                      </w:pPr>
                    </w:p>
                    <w:p w:rsidR="00E847B4" w:rsidRDefault="00E847B4" w:rsidP="00E847B4">
                      <w:pPr>
                        <w:bidi w:val="0"/>
                      </w:pPr>
                    </w:p>
                  </w:txbxContent>
                </v:textbox>
              </v:shape>
            </w:pict>
          </mc:Fallback>
        </mc:AlternateContent>
      </w:r>
      <w:r w:rsidRPr="00F204FC">
        <w:rPr>
          <w:rFonts w:asciiTheme="majorBidi" w:hAnsiTheme="majorBidi" w:cstheme="majorBidi"/>
          <w:b/>
          <w:bCs/>
          <w:noProof/>
          <w:sz w:val="28"/>
          <w:szCs w:val="28"/>
        </w:rPr>
        <mc:AlternateContent>
          <mc:Choice Requires="wps">
            <w:drawing>
              <wp:anchor distT="0" distB="0" distL="114300" distR="114300" simplePos="0" relativeHeight="251668480" behindDoc="0" locked="0" layoutInCell="1" allowOverlap="1" wp14:anchorId="37C539B9" wp14:editId="24444D38">
                <wp:simplePos x="0" y="0"/>
                <wp:positionH relativeFrom="column">
                  <wp:posOffset>87630</wp:posOffset>
                </wp:positionH>
                <wp:positionV relativeFrom="paragraph">
                  <wp:posOffset>262890</wp:posOffset>
                </wp:positionV>
                <wp:extent cx="2861310" cy="897890"/>
                <wp:effectExtent l="0" t="0" r="15240" b="16510"/>
                <wp:wrapNone/>
                <wp:docPr id="45101" name="Text Box 45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897890"/>
                        </a:xfrm>
                        <a:prstGeom prst="rect">
                          <a:avLst/>
                        </a:prstGeom>
                        <a:solidFill>
                          <a:srgbClr val="FFFFFF"/>
                        </a:solidFill>
                        <a:ln w="9525">
                          <a:solidFill>
                            <a:srgbClr val="000000"/>
                          </a:solidFill>
                          <a:miter lim="800000"/>
                          <a:headEnd/>
                          <a:tailEnd/>
                        </a:ln>
                      </wps:spPr>
                      <wps:txbx>
                        <w:txbxContent>
                          <w:p w:rsidR="00E847B4" w:rsidRPr="00220BE2" w:rsidRDefault="00E847B4" w:rsidP="00E847B4">
                            <w:pPr>
                              <w:tabs>
                                <w:tab w:val="left" w:pos="7676"/>
                              </w:tabs>
                              <w:bidi w:val="0"/>
                              <w:rPr>
                                <w:rFonts w:asciiTheme="majorBidi" w:hAnsiTheme="majorBidi" w:cstheme="majorBidi"/>
                                <w:b/>
                                <w:bCs/>
                                <w:lang w:bidi="ar-IQ"/>
                              </w:rPr>
                            </w:pPr>
                            <w:r w:rsidRPr="00220BE2">
                              <w:rPr>
                                <w:rFonts w:asciiTheme="majorBidi" w:hAnsiTheme="majorBidi" w:cstheme="majorBidi"/>
                                <w:b/>
                                <w:bCs/>
                              </w:rPr>
                              <w:t xml:space="preserve">  </w:t>
                            </w:r>
                            <w:r w:rsidRPr="00220BE2">
                              <w:rPr>
                                <w:rFonts w:asciiTheme="majorBidi" w:hAnsiTheme="majorBidi" w:cstheme="majorBidi"/>
                                <w:b/>
                                <w:bCs/>
                                <w:lang w:bidi="ar-IQ"/>
                              </w:rPr>
                              <w:t>Figure (4 – 7)  the correlation of abnormal sperms morphology percentage with Selenium concentrations (mmol/l) of Asthenospermia patients. n =101, p&lt;0.05</w:t>
                            </w:r>
                          </w:p>
                          <w:p w:rsidR="00E847B4" w:rsidRPr="00220BE2" w:rsidRDefault="00E847B4" w:rsidP="00E847B4">
                            <w:pPr>
                              <w:tabs>
                                <w:tab w:val="left" w:pos="7676"/>
                              </w:tabs>
                              <w:bidi w:val="0"/>
                              <w:rPr>
                                <w:rFonts w:asciiTheme="majorBidi" w:hAnsiTheme="majorBidi" w:cstheme="majorBidi"/>
                                <w:b/>
                                <w:bCs/>
                                <w:lang w:bidi="ar-IQ"/>
                              </w:rPr>
                            </w:pPr>
                          </w:p>
                          <w:p w:rsidR="00E847B4" w:rsidRDefault="00E847B4" w:rsidP="00E847B4">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01" o:spid="_x0000_s1033" type="#_x0000_t202" style="position:absolute;margin-left:6.9pt;margin-top:20.7pt;width:225.3pt;height:7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">
                <v:textbox>
                  <w:txbxContent>
                    <w:p w:rsidR="00E847B4" w:rsidRPr="00220BE2" w:rsidRDefault="00E847B4" w:rsidP="00E847B4">
                      <w:pPr>
                        <w:tabs>
                          <w:tab w:val="left" w:pos="7676"/>
                        </w:tabs>
                        <w:bidi w:val="0"/>
                        <w:rPr>
                          <w:rFonts w:asciiTheme="majorBidi" w:hAnsiTheme="majorBidi" w:cstheme="majorBidi"/>
                          <w:b/>
                          <w:bCs/>
                          <w:lang w:bidi="ar-IQ"/>
                        </w:rPr>
                      </w:pPr>
                      <w:r w:rsidRPr="00220BE2">
                        <w:rPr>
                          <w:rFonts w:asciiTheme="majorBidi" w:hAnsiTheme="majorBidi" w:cstheme="majorBidi"/>
                          <w:b/>
                          <w:bCs/>
                        </w:rPr>
                        <w:t xml:space="preserve">  </w:t>
                      </w:r>
                      <w:r w:rsidRPr="00220BE2">
                        <w:rPr>
                          <w:rFonts w:asciiTheme="majorBidi" w:hAnsiTheme="majorBidi" w:cstheme="majorBidi"/>
                          <w:b/>
                          <w:bCs/>
                          <w:lang w:bidi="ar-IQ"/>
                        </w:rPr>
                        <w:t>Figure (4 – 7)  the correlation of abnormal sperms morphology percentage with Selenium concentrations (mmol/l) of Asthenospermia patients. n =101, p&lt;0.05</w:t>
                      </w:r>
                    </w:p>
                    <w:p w:rsidR="00E847B4" w:rsidRPr="00220BE2" w:rsidRDefault="00E847B4" w:rsidP="00E847B4">
                      <w:pPr>
                        <w:tabs>
                          <w:tab w:val="left" w:pos="7676"/>
                        </w:tabs>
                        <w:bidi w:val="0"/>
                        <w:rPr>
                          <w:rFonts w:asciiTheme="majorBidi" w:hAnsiTheme="majorBidi" w:cstheme="majorBidi"/>
                          <w:b/>
                          <w:bCs/>
                          <w:lang w:bidi="ar-IQ"/>
                        </w:rPr>
                      </w:pPr>
                    </w:p>
                    <w:p w:rsidR="00E847B4" w:rsidRDefault="00E847B4" w:rsidP="00E847B4">
                      <w:pPr>
                        <w:bidi w:val="0"/>
                      </w:pPr>
                    </w:p>
                  </w:txbxContent>
                </v:textbox>
              </v:shape>
            </w:pict>
          </mc:Fallback>
        </mc:AlternateContent>
      </w: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Default="00E847B4" w:rsidP="00E847B4">
      <w:pPr>
        <w:tabs>
          <w:tab w:val="left" w:pos="7676"/>
        </w:tabs>
        <w:bidi w:val="0"/>
        <w:spacing w:after="0" w:line="360" w:lineRule="auto"/>
        <w:rPr>
          <w:rFonts w:asciiTheme="majorBidi" w:hAnsiTheme="majorBidi" w:cstheme="majorBidi"/>
          <w:b/>
          <w:bCs/>
          <w:sz w:val="28"/>
          <w:szCs w:val="28"/>
          <w:lang w:bidi="ar-IQ"/>
        </w:rPr>
      </w:pPr>
    </w:p>
    <w:p w:rsidR="00E847B4" w:rsidRPr="00F204FC" w:rsidRDefault="00E847B4" w:rsidP="00E847B4">
      <w:pPr>
        <w:tabs>
          <w:tab w:val="left" w:pos="7676"/>
        </w:tabs>
        <w:bidi w:val="0"/>
        <w:spacing w:after="0" w:line="360" w:lineRule="auto"/>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 xml:space="preserve">Discussion         </w:t>
      </w:r>
    </w:p>
    <w:p w:rsidR="00E847B4" w:rsidRPr="00F204FC" w:rsidRDefault="00E847B4" w:rsidP="00E847B4">
      <w:pPr>
        <w:tabs>
          <w:tab w:val="left" w:pos="709"/>
        </w:tabs>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r>
        <w:rPr>
          <w:rFonts w:asciiTheme="majorBidi" w:hAnsiTheme="majorBidi" w:cstheme="majorBidi"/>
          <w:sz w:val="28"/>
          <w:szCs w:val="28"/>
          <w:lang w:bidi="ar-IQ"/>
        </w:rPr>
        <w:tab/>
      </w:r>
      <w:r w:rsidRPr="00F204FC">
        <w:rPr>
          <w:rFonts w:asciiTheme="majorBidi" w:hAnsiTheme="majorBidi" w:cstheme="majorBidi"/>
          <w:sz w:val="28"/>
          <w:szCs w:val="28"/>
          <w:lang w:bidi="ar-IQ"/>
        </w:rPr>
        <w:t xml:space="preserve"> The results of present study revealed a significant decrease in the concentrations cat-ions all of zinc, selenium and calcium while the significantly increased on sodium concentration of the AS specimens </w:t>
      </w:r>
      <w:r w:rsidRPr="00F204FC">
        <w:rPr>
          <w:rFonts w:asciiTheme="majorBidi" w:hAnsiTheme="majorBidi" w:cstheme="majorBidi"/>
          <w:sz w:val="28"/>
          <w:szCs w:val="28"/>
          <w:lang w:bidi="ar-IQ"/>
        </w:rPr>
        <w:lastRenderedPageBreak/>
        <w:t xml:space="preserve">compared to NS. A significant difference noted strongly   in 30-39 and ≥ 40 age groups. These results mean the decline of some minerals may affect on the quality of semen .In fact minerals involved calcium ,magnesium selenium and zinc play very vital role in effecting various parameters of semen ,among minerals  increasing evidence of a direct relationship of zinc was found with seminal parameters </w:t>
      </w:r>
      <w:r w:rsidRPr="00F204FC">
        <w:rPr>
          <w:rFonts w:asciiTheme="majorBidi" w:hAnsiTheme="majorBidi" w:cstheme="majorBidi"/>
          <w:sz w:val="28"/>
          <w:szCs w:val="28"/>
          <w:vertAlign w:val="superscript"/>
          <w:lang w:bidi="ar-IQ"/>
        </w:rPr>
        <w:t xml:space="preserve">(21) </w:t>
      </w:r>
      <w:r w:rsidRPr="00F204FC">
        <w:rPr>
          <w:rFonts w:asciiTheme="majorBidi" w:hAnsiTheme="majorBidi" w:cstheme="majorBidi"/>
          <w:sz w:val="28"/>
          <w:szCs w:val="28"/>
          <w:lang w:bidi="ar-IQ"/>
        </w:rPr>
        <w:t xml:space="preserve">.Zinc deficiency leads to gonadal dysfunction ,decreases testicular weight ,and causes shrinkage of seminiferous tubules .The gonads are the most rapidly growing tissues in the body , and vital enzymes involved in nucleic acid and protein synthesis are zinc metalloenzymes </w:t>
      </w:r>
      <w:r w:rsidRPr="00F204FC">
        <w:rPr>
          <w:rFonts w:asciiTheme="majorBidi" w:hAnsiTheme="majorBidi" w:cstheme="majorBidi"/>
          <w:sz w:val="28"/>
          <w:szCs w:val="28"/>
          <w:vertAlign w:val="superscript"/>
          <w:lang w:bidi="ar-IQ"/>
        </w:rPr>
        <w:t xml:space="preserve">(16) </w:t>
      </w:r>
      <w:r w:rsidRPr="00F204FC">
        <w:rPr>
          <w:rFonts w:asciiTheme="majorBidi" w:hAnsiTheme="majorBidi" w:cstheme="majorBidi"/>
          <w:sz w:val="28"/>
          <w:szCs w:val="28"/>
          <w:lang w:bidi="ar-IQ"/>
        </w:rPr>
        <w:t>.Zinc appears to be a potent scavenger of excessive superoxide anions produced by defective spermatozoa and/or leukocytes in human semen after ejaculation</w:t>
      </w:r>
      <w:r w:rsidRPr="00F204FC">
        <w:rPr>
          <w:rFonts w:asciiTheme="majorBidi" w:hAnsiTheme="majorBidi" w:cstheme="majorBidi"/>
          <w:sz w:val="28"/>
          <w:szCs w:val="28"/>
          <w:vertAlign w:val="superscript"/>
          <w:lang w:bidi="ar-IQ"/>
        </w:rPr>
        <w:t xml:space="preserve">(17),(18) </w:t>
      </w:r>
      <w:r w:rsidRPr="00F204FC">
        <w:rPr>
          <w:rFonts w:asciiTheme="majorBidi" w:hAnsiTheme="majorBidi" w:cstheme="majorBidi"/>
          <w:sz w:val="28"/>
          <w:szCs w:val="28"/>
          <w:lang w:bidi="ar-IQ"/>
        </w:rPr>
        <w:t xml:space="preserve">.Thus ,it seems that seminal plasma, because of its high content of zinc, will exert protective, antioxidant-like activity sufficient to cope with the excessive amount of superoxide anions </w:t>
      </w:r>
      <w:r w:rsidRPr="00F204FC">
        <w:rPr>
          <w:rFonts w:asciiTheme="majorBidi" w:hAnsiTheme="majorBidi" w:cstheme="majorBidi"/>
          <w:sz w:val="28"/>
          <w:szCs w:val="28"/>
          <w:vertAlign w:val="superscript"/>
          <w:lang w:bidi="ar-IQ"/>
        </w:rPr>
        <w:t xml:space="preserve">(22) </w:t>
      </w:r>
      <w:r w:rsidRPr="00F204FC">
        <w:rPr>
          <w:rFonts w:asciiTheme="majorBidi" w:hAnsiTheme="majorBidi" w:cstheme="majorBidi"/>
          <w:sz w:val="28"/>
          <w:szCs w:val="28"/>
          <w:lang w:bidi="ar-IQ"/>
        </w:rPr>
        <w:t xml:space="preserve">.The positive correlation between zinc concentration and catalase activity and reflected on the important of association mineral - zinc – with the functions of many enzymes (for example in the present study is Catalas) and reflected on the quality of the semen </w:t>
      </w:r>
      <w:r w:rsidRPr="00F204FC">
        <w:rPr>
          <w:rFonts w:asciiTheme="majorBidi" w:hAnsiTheme="majorBidi" w:cstheme="majorBidi"/>
          <w:sz w:val="28"/>
          <w:szCs w:val="28"/>
          <w:vertAlign w:val="superscript"/>
          <w:lang w:bidi="ar-IQ"/>
        </w:rPr>
        <w:t xml:space="preserve">(23) </w:t>
      </w:r>
      <w:r w:rsidRPr="00F204FC">
        <w:rPr>
          <w:rFonts w:asciiTheme="majorBidi" w:hAnsiTheme="majorBidi" w:cstheme="majorBidi"/>
          <w:sz w:val="28"/>
          <w:szCs w:val="28"/>
          <w:lang w:bidi="ar-IQ"/>
        </w:rPr>
        <w:t xml:space="preserve"> .Therefore, the importance of Zn concentration to enhancing sperms motility by positive correlation between them. Any reason may increase oxidative stress that lead to decreasing of zinc concentration. Semenologists</w:t>
      </w:r>
      <w:r w:rsidRPr="00F204FC">
        <w:rPr>
          <w:rFonts w:asciiTheme="majorBidi" w:hAnsiTheme="majorBidi" w:cstheme="majorBidi"/>
          <w:sz w:val="28"/>
          <w:szCs w:val="28"/>
          <w:vertAlign w:val="superscript"/>
          <w:lang w:bidi="ar-IQ"/>
        </w:rPr>
        <w:t>(24)</w:t>
      </w:r>
      <w:r w:rsidRPr="00F204FC">
        <w:rPr>
          <w:rFonts w:asciiTheme="majorBidi" w:hAnsiTheme="majorBidi" w:cstheme="majorBidi"/>
          <w:sz w:val="28"/>
          <w:szCs w:val="28"/>
          <w:lang w:bidi="ar-IQ"/>
        </w:rPr>
        <w:t xml:space="preserve">   were suggested that high seminal zinc concentrations have a suppressing effect on progressive motility of the spermatozoa (quality of movement) but not on percentage of motile spermatozoa (quantity of movement). The result of present study do not agreement with Eliasson &amp; Lindholmer </w:t>
      </w:r>
      <w:r w:rsidRPr="00F204FC">
        <w:rPr>
          <w:rFonts w:asciiTheme="majorBidi" w:hAnsiTheme="majorBidi" w:cstheme="majorBidi"/>
          <w:sz w:val="28"/>
          <w:szCs w:val="28"/>
          <w:vertAlign w:val="superscript"/>
          <w:lang w:bidi="ar-IQ"/>
        </w:rPr>
        <w:t>(25)</w:t>
      </w:r>
      <w:r w:rsidRPr="00F204FC">
        <w:rPr>
          <w:rFonts w:asciiTheme="majorBidi" w:hAnsiTheme="majorBidi" w:cstheme="majorBidi"/>
          <w:sz w:val="28"/>
          <w:szCs w:val="28"/>
          <w:lang w:bidi="ar-IQ"/>
        </w:rPr>
        <w:t xml:space="preserve"> study which are noted no correlation between zinc concentration and sperm density ,motility or morphology .While , agreement  with studies of  Chia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vertAlign w:val="superscript"/>
          <w:lang w:bidi="ar-IQ"/>
        </w:rPr>
        <w:t xml:space="preserve">(26) </w:t>
      </w:r>
      <w:r w:rsidRPr="00F204FC">
        <w:rPr>
          <w:rFonts w:asciiTheme="majorBidi" w:hAnsiTheme="majorBidi" w:cstheme="majorBidi"/>
          <w:sz w:val="28"/>
          <w:szCs w:val="28"/>
          <w:lang w:bidi="ar-IQ"/>
        </w:rPr>
        <w:t xml:space="preserve">and Colagar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vertAlign w:val="superscript"/>
          <w:lang w:bidi="ar-IQ"/>
        </w:rPr>
        <w:t xml:space="preserve">(27) </w:t>
      </w:r>
      <w:r w:rsidRPr="00F204FC">
        <w:rPr>
          <w:rFonts w:asciiTheme="majorBidi" w:hAnsiTheme="majorBidi" w:cstheme="majorBidi"/>
          <w:sz w:val="28"/>
          <w:szCs w:val="28"/>
          <w:lang w:bidi="ar-IQ"/>
        </w:rPr>
        <w:t xml:space="preserve">which are revealed that seminal plasma zinc </w:t>
      </w:r>
      <w:r w:rsidRPr="00F204FC">
        <w:rPr>
          <w:rFonts w:asciiTheme="majorBidi" w:hAnsiTheme="majorBidi" w:cstheme="majorBidi"/>
          <w:sz w:val="28"/>
          <w:szCs w:val="28"/>
          <w:lang w:bidi="ar-IQ"/>
        </w:rPr>
        <w:lastRenderedPageBreak/>
        <w:t xml:space="preserve">concentration significantly positive correlated with sperms density ,motility and viability. </w:t>
      </w:r>
    </w:p>
    <w:p w:rsidR="00E847B4" w:rsidRPr="00F204FC" w:rsidRDefault="00E847B4" w:rsidP="00E847B4">
      <w:pPr>
        <w:tabs>
          <w:tab w:val="left" w:pos="709"/>
        </w:tabs>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        </w:t>
      </w:r>
      <w:r>
        <w:rPr>
          <w:rFonts w:asciiTheme="majorBidi" w:hAnsiTheme="majorBidi" w:cstheme="majorBidi"/>
          <w:sz w:val="28"/>
          <w:szCs w:val="28"/>
          <w:lang w:bidi="ar-IQ"/>
        </w:rPr>
        <w:tab/>
      </w:r>
      <w:r w:rsidRPr="00F204FC">
        <w:rPr>
          <w:rFonts w:asciiTheme="majorBidi" w:hAnsiTheme="majorBidi" w:cstheme="majorBidi"/>
          <w:sz w:val="28"/>
          <w:szCs w:val="28"/>
          <w:lang w:bidi="ar-IQ"/>
        </w:rPr>
        <w:t>Among many other concepts, zinc deficiency is characterized by decreased testosterone levels and sperm counts. Zinc levels are typically much lower in infertile men with low sperm counts indicating that low zinc may be a contributing factor to infertility .</w:t>
      </w:r>
      <w:r w:rsidRPr="00F204FC">
        <w:rPr>
          <w:rFonts w:asciiTheme="majorBidi" w:hAnsiTheme="majorBidi" w:cstheme="majorBidi"/>
          <w:sz w:val="28"/>
          <w:szCs w:val="28"/>
          <w:vertAlign w:val="superscript"/>
          <w:lang w:bidi="ar-IQ"/>
        </w:rPr>
        <w:t>(28)</w:t>
      </w:r>
      <w:r w:rsidRPr="00F204FC">
        <w:rPr>
          <w:rFonts w:asciiTheme="majorBidi" w:hAnsiTheme="majorBidi" w:cstheme="majorBidi"/>
          <w:sz w:val="28"/>
          <w:szCs w:val="28"/>
          <w:lang w:bidi="ar-IQ"/>
        </w:rPr>
        <w:t xml:space="preserve"> Selenium is an essential element required for normal animal growth and reproduction, selenium is a very important minerals that association with many antioxidant of the seminal plasma. Se  has been demonstrated to be a constituent of spermatozoa and an essential element for spermatogenesis, both low and high concentrations of seminal plasma selenium may be harmful to male fertility </w:t>
      </w:r>
      <w:r w:rsidRPr="00F204FC">
        <w:rPr>
          <w:rFonts w:asciiTheme="majorBidi" w:hAnsiTheme="majorBidi" w:cstheme="majorBidi"/>
          <w:sz w:val="28"/>
          <w:szCs w:val="28"/>
          <w:vertAlign w:val="superscript"/>
          <w:lang w:bidi="ar-IQ"/>
        </w:rPr>
        <w:t xml:space="preserve">(29),(30),(31) </w:t>
      </w:r>
      <w:r w:rsidRPr="00F204FC">
        <w:rPr>
          <w:rFonts w:asciiTheme="majorBidi" w:hAnsiTheme="majorBidi" w:cstheme="majorBidi"/>
          <w:sz w:val="28"/>
          <w:szCs w:val="28"/>
          <w:lang w:bidi="ar-IQ"/>
        </w:rPr>
        <w:t xml:space="preserve">. The present study showed significant decrease  of selenium concentration in AS specimens compared to NS and  noted inverse correlation between infertility period and selenium concentration and that is mean any oxidative stress may decrease the minerals  and reflecting on sperms motility, therefore the positive correlation between selenium and non enzymatic antioxidant vitamin  E and negative correlation between Se concentration and abnormal sperm morphology percent evidenced the deficiency of those vital  biochemical  markers of decline of semen quality due to AS infertile men </w:t>
      </w:r>
      <w:r w:rsidRPr="00F204FC">
        <w:rPr>
          <w:rFonts w:asciiTheme="majorBidi" w:hAnsiTheme="majorBidi" w:cstheme="majorBidi"/>
          <w:sz w:val="28"/>
          <w:szCs w:val="28"/>
          <w:vertAlign w:val="superscript"/>
          <w:lang w:bidi="ar-IQ"/>
        </w:rPr>
        <w:t>(23).</w:t>
      </w:r>
      <w:r w:rsidRPr="00F204FC">
        <w:rPr>
          <w:rFonts w:asciiTheme="majorBidi" w:hAnsiTheme="majorBidi" w:cstheme="majorBidi"/>
          <w:sz w:val="28"/>
          <w:szCs w:val="28"/>
          <w:lang w:bidi="ar-IQ"/>
        </w:rPr>
        <w:t xml:space="preserve">   Calcium concentration in the present study was significantly decreased while the sodium concentration was significantly increased in AS compared to NS. These concentrations of the minerals that may inverse homoeostasis to the functions minerals seminal fluid. Calcium is very important for the cell function .it exist in a high concentration in some body fluids. The calcium concentration in seminal plasma is 3-4 `old high with respect to blood serum level, the calcium in semen is originated from semen </w:t>
      </w:r>
      <w:r w:rsidRPr="00F204FC">
        <w:rPr>
          <w:rFonts w:asciiTheme="majorBidi" w:hAnsiTheme="majorBidi" w:cstheme="majorBidi"/>
          <w:sz w:val="28"/>
          <w:szCs w:val="28"/>
          <w:vertAlign w:val="superscript"/>
          <w:lang w:bidi="ar-IQ"/>
        </w:rPr>
        <w:t>(32)</w:t>
      </w:r>
      <w:r w:rsidRPr="00F204FC">
        <w:rPr>
          <w:rFonts w:asciiTheme="majorBidi" w:hAnsiTheme="majorBidi" w:cstheme="majorBidi"/>
          <w:sz w:val="28"/>
          <w:szCs w:val="28"/>
          <w:lang w:bidi="ar-IQ"/>
        </w:rPr>
        <w:t>. Calcium is important for sperm physiology including motility , metabolism , acrosome reaction and fertilization</w:t>
      </w:r>
      <w:r w:rsidRPr="00F204FC">
        <w:rPr>
          <w:rFonts w:asciiTheme="majorBidi" w:hAnsiTheme="majorBidi" w:cstheme="majorBidi"/>
          <w:sz w:val="28"/>
          <w:szCs w:val="28"/>
          <w:vertAlign w:val="superscript"/>
          <w:lang w:bidi="ar-IQ"/>
        </w:rPr>
        <w:t xml:space="preserve">(33),(34) </w:t>
      </w:r>
      <w:r w:rsidRPr="00F204FC">
        <w:rPr>
          <w:rFonts w:asciiTheme="majorBidi" w:hAnsiTheme="majorBidi" w:cstheme="majorBidi"/>
          <w:sz w:val="28"/>
          <w:szCs w:val="28"/>
          <w:lang w:bidi="ar-IQ"/>
        </w:rPr>
        <w:t xml:space="preserve">. The encouraging </w:t>
      </w:r>
      <w:r w:rsidRPr="00F204FC">
        <w:rPr>
          <w:rFonts w:asciiTheme="majorBidi" w:hAnsiTheme="majorBidi" w:cstheme="majorBidi"/>
          <w:sz w:val="28"/>
          <w:szCs w:val="28"/>
          <w:lang w:bidi="ar-IQ"/>
        </w:rPr>
        <w:lastRenderedPageBreak/>
        <w:t>correlation between calcium concentration and sperms motility percentage  and inverse correlation between Ca and abnormal sperm morphology percent  may be refer to associated the calcium ions of many enzymes function for example ATPase enzyme of  sperms mitochondria  that its important  to release energy supporting to movement of sperms.   In mammals, a successful fertilization requires that sperm accomplish specialized functions that involve intracellular calcium [Ca</w:t>
      </w:r>
      <w:r w:rsidRPr="00F204FC">
        <w:rPr>
          <w:rFonts w:asciiTheme="majorBidi" w:hAnsiTheme="majorBidi" w:cstheme="majorBidi"/>
          <w:sz w:val="28"/>
          <w:szCs w:val="28"/>
          <w:vertAlign w:val="superscript"/>
          <w:lang w:bidi="ar-IQ"/>
        </w:rPr>
        <w:t>+2</w:t>
      </w:r>
      <w:r w:rsidRPr="00F204FC">
        <w:rPr>
          <w:rFonts w:asciiTheme="majorBidi" w:hAnsiTheme="majorBidi" w:cstheme="majorBidi"/>
          <w:sz w:val="28"/>
          <w:szCs w:val="28"/>
          <w:lang w:bidi="ar-IQ"/>
        </w:rPr>
        <w:t>] changes. Indeed, processes such as the hyperactivation of motility, the so-called ‘‘capacitation’’ and the acrosome reaction (AR), require concerted changes in ion permeability leading to intracellular calcium increases</w:t>
      </w:r>
      <w:r w:rsidRPr="00F204FC">
        <w:rPr>
          <w:rFonts w:asciiTheme="majorBidi" w:hAnsiTheme="majorBidi" w:cstheme="majorBidi"/>
          <w:sz w:val="28"/>
          <w:szCs w:val="28"/>
          <w:vertAlign w:val="superscript"/>
          <w:lang w:bidi="ar-IQ"/>
        </w:rPr>
        <w:t>(35).</w:t>
      </w:r>
      <w:r w:rsidRPr="00F204FC">
        <w:rPr>
          <w:rFonts w:asciiTheme="majorBidi" w:hAnsiTheme="majorBidi" w:cstheme="majorBidi"/>
          <w:sz w:val="28"/>
          <w:szCs w:val="28"/>
          <w:lang w:bidi="ar-IQ"/>
        </w:rPr>
        <w:t xml:space="preserve"> In mouse</w:t>
      </w:r>
      <w:r w:rsidRPr="00F204FC">
        <w:rPr>
          <w:rFonts w:asciiTheme="majorBidi" w:hAnsiTheme="majorBidi" w:cstheme="majorBidi"/>
          <w:sz w:val="28"/>
          <w:szCs w:val="28"/>
          <w:vertAlign w:val="superscript"/>
          <w:lang w:bidi="ar-IQ"/>
        </w:rPr>
        <w:t xml:space="preserve"> (36)</w:t>
      </w:r>
      <w:r w:rsidRPr="00F204FC">
        <w:rPr>
          <w:rFonts w:asciiTheme="majorBidi" w:hAnsiTheme="majorBidi" w:cstheme="majorBidi"/>
          <w:sz w:val="28"/>
          <w:szCs w:val="28"/>
          <w:lang w:bidi="ar-IQ"/>
        </w:rPr>
        <w:t xml:space="preserve"> and human </w:t>
      </w:r>
      <w:r w:rsidRPr="00F204FC">
        <w:rPr>
          <w:rFonts w:asciiTheme="majorBidi" w:hAnsiTheme="majorBidi" w:cstheme="majorBidi"/>
          <w:sz w:val="28"/>
          <w:szCs w:val="28"/>
          <w:vertAlign w:val="superscript"/>
          <w:lang w:bidi="ar-IQ"/>
        </w:rPr>
        <w:t xml:space="preserve">(37),(38) </w:t>
      </w:r>
      <w:r w:rsidRPr="00F204FC">
        <w:rPr>
          <w:rFonts w:asciiTheme="majorBidi" w:hAnsiTheme="majorBidi" w:cstheme="majorBidi"/>
          <w:sz w:val="28"/>
          <w:szCs w:val="28"/>
          <w:lang w:bidi="ar-IQ"/>
        </w:rPr>
        <w:t xml:space="preserve">sperm, the studied species, calcium removal from the medium depolarizes sperm. Despite the clear positive relationship between Ca </w:t>
      </w:r>
      <w:r w:rsidRPr="00F204FC">
        <w:rPr>
          <w:rFonts w:asciiTheme="majorBidi" w:hAnsiTheme="majorBidi" w:cstheme="majorBidi"/>
          <w:sz w:val="28"/>
          <w:szCs w:val="28"/>
          <w:vertAlign w:val="superscript"/>
          <w:lang w:bidi="ar-IQ"/>
        </w:rPr>
        <w:t xml:space="preserve">2+ </w:t>
      </w:r>
      <w:r w:rsidRPr="00F204FC">
        <w:rPr>
          <w:rFonts w:asciiTheme="majorBidi" w:hAnsiTheme="majorBidi" w:cstheme="majorBidi"/>
          <w:sz w:val="28"/>
          <w:szCs w:val="28"/>
          <w:lang w:bidi="ar-IQ"/>
        </w:rPr>
        <w:t xml:space="preserve">decrease and Na </w:t>
      </w:r>
      <w:r w:rsidRPr="00F204FC">
        <w:rPr>
          <w:rFonts w:asciiTheme="majorBidi" w:hAnsiTheme="majorBidi" w:cstheme="majorBidi"/>
          <w:sz w:val="28"/>
          <w:szCs w:val="28"/>
          <w:vertAlign w:val="superscript"/>
          <w:lang w:bidi="ar-IQ"/>
        </w:rPr>
        <w:t xml:space="preserve">+ </w:t>
      </w:r>
      <w:r w:rsidRPr="00F204FC">
        <w:rPr>
          <w:rFonts w:asciiTheme="majorBidi" w:hAnsiTheme="majorBidi" w:cstheme="majorBidi"/>
          <w:sz w:val="28"/>
          <w:szCs w:val="28"/>
          <w:lang w:bidi="ar-IQ"/>
        </w:rPr>
        <w:t xml:space="preserve">dependent depolarization, evidence is strong that depolarization is not controlled by Ca </w:t>
      </w:r>
      <w:r w:rsidRPr="00F204FC">
        <w:rPr>
          <w:rFonts w:asciiTheme="majorBidi" w:hAnsiTheme="majorBidi" w:cstheme="majorBidi"/>
          <w:sz w:val="28"/>
          <w:szCs w:val="28"/>
          <w:vertAlign w:val="superscript"/>
          <w:lang w:bidi="ar-IQ"/>
        </w:rPr>
        <w:t xml:space="preserve">2+ </w:t>
      </w:r>
      <w:r w:rsidRPr="00F204FC">
        <w:rPr>
          <w:rFonts w:asciiTheme="majorBidi" w:hAnsiTheme="majorBidi" w:cstheme="majorBidi"/>
          <w:sz w:val="28"/>
          <w:szCs w:val="28"/>
          <w:lang w:bidi="ar-IQ"/>
        </w:rPr>
        <w:t>; instead, calcium removal from a putative external site triggers it. Calcium restoration produces a rapid Ca transient increase that peaks above resting and then decreases to basal values</w:t>
      </w:r>
      <w:r w:rsidRPr="00F204FC">
        <w:rPr>
          <w:rFonts w:asciiTheme="majorBidi" w:hAnsiTheme="majorBidi" w:cstheme="majorBidi"/>
          <w:sz w:val="28"/>
          <w:szCs w:val="28"/>
          <w:vertAlign w:val="superscript"/>
          <w:lang w:bidi="ar-IQ"/>
        </w:rPr>
        <w:t xml:space="preserve"> (39)</w:t>
      </w:r>
      <w:r w:rsidRPr="00F204FC">
        <w:rPr>
          <w:rFonts w:asciiTheme="majorBidi" w:hAnsiTheme="majorBidi" w:cstheme="majorBidi"/>
          <w:sz w:val="28"/>
          <w:szCs w:val="28"/>
          <w:lang w:bidi="ar-IQ"/>
        </w:rPr>
        <w:t>. Concomitantly, Na dependent depolarization is detained and hyperpolarization occurs, inhibited by ouabain or by the absence of potassium in the medium, suggesting that this hyperpolarization is produced by stimulated Na,K -ATPase activity.</w:t>
      </w:r>
      <w:r w:rsidRPr="00F204FC">
        <w:rPr>
          <w:rFonts w:asciiTheme="majorBidi" w:hAnsiTheme="majorBidi" w:cstheme="majorBidi"/>
          <w:sz w:val="28"/>
          <w:szCs w:val="28"/>
          <w:vertAlign w:val="superscript"/>
          <w:lang w:bidi="ar-IQ"/>
        </w:rPr>
        <w:t>(40),(39).</w:t>
      </w:r>
      <w:r w:rsidRPr="00F204FC">
        <w:rPr>
          <w:rFonts w:asciiTheme="majorBidi" w:hAnsiTheme="majorBidi" w:cstheme="majorBidi"/>
          <w:sz w:val="28"/>
          <w:szCs w:val="28"/>
          <w:lang w:bidi="ar-IQ"/>
        </w:rPr>
        <w:t xml:space="preserve">   In human sperm, removal of external calcium produces a fast Na+-dependent depolarization that is presumably due to sodium permeation through calcium channels. Calcium restoration produces an ouabain-sensitive hyperpolarization that brings the membrane potential to values frequently more negative than resting.  Torres-Flores </w:t>
      </w:r>
      <w:r w:rsidRPr="00F204FC">
        <w:rPr>
          <w:rFonts w:asciiTheme="majorBidi" w:hAnsiTheme="majorBidi" w:cstheme="majorBidi"/>
          <w:i/>
          <w:iCs/>
          <w:sz w:val="28"/>
          <w:szCs w:val="28"/>
          <w:lang w:bidi="ar-IQ"/>
        </w:rPr>
        <w:t>et al</w:t>
      </w:r>
      <w:r w:rsidRPr="00F204FC">
        <w:rPr>
          <w:rFonts w:asciiTheme="majorBidi" w:hAnsiTheme="majorBidi" w:cstheme="majorBidi"/>
          <w:sz w:val="28"/>
          <w:szCs w:val="28"/>
          <w:lang w:bidi="ar-IQ"/>
        </w:rPr>
        <w:t>.</w:t>
      </w:r>
      <w:r w:rsidRPr="00F204FC">
        <w:rPr>
          <w:rFonts w:asciiTheme="majorBidi" w:hAnsiTheme="majorBidi" w:cstheme="majorBidi"/>
          <w:sz w:val="28"/>
          <w:szCs w:val="28"/>
          <w:vertAlign w:val="superscript"/>
          <w:lang w:bidi="ar-IQ"/>
        </w:rPr>
        <w:t xml:space="preserve">(41) </w:t>
      </w:r>
      <w:r w:rsidRPr="00F204FC">
        <w:rPr>
          <w:rFonts w:asciiTheme="majorBidi" w:hAnsiTheme="majorBidi" w:cstheme="majorBidi"/>
          <w:sz w:val="28"/>
          <w:szCs w:val="28"/>
          <w:lang w:bidi="ar-IQ"/>
        </w:rPr>
        <w:t xml:space="preserve"> had been showed evidence indicating that external calcium removal induces an increase in the intracellular sodium [Na+] and that this phenomenon is related to the Na+-dependent depolarization.  </w:t>
      </w:r>
    </w:p>
    <w:p w:rsidR="00E847B4" w:rsidRPr="00F204FC" w:rsidRDefault="00E847B4" w:rsidP="00E847B4">
      <w:pPr>
        <w:tabs>
          <w:tab w:val="left" w:pos="7676"/>
        </w:tabs>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lastRenderedPageBreak/>
        <w:t xml:space="preserve">        It was concluded that several imbalance in minerals concentrations can share the diagnosis the causes of Asthenospermia patients . </w:t>
      </w:r>
    </w:p>
    <w:p w:rsidR="00E847B4" w:rsidRPr="00F204FC" w:rsidRDefault="00E847B4" w:rsidP="00E847B4">
      <w:pPr>
        <w:bidi w:val="0"/>
        <w:spacing w:after="0" w:line="360" w:lineRule="auto"/>
        <w:ind w:left="540" w:hanging="540"/>
        <w:jc w:val="lowKashida"/>
        <w:rPr>
          <w:rFonts w:asciiTheme="majorBidi" w:hAnsiTheme="majorBidi" w:cstheme="majorBidi"/>
          <w:b/>
          <w:bCs/>
          <w:sz w:val="28"/>
          <w:szCs w:val="28"/>
        </w:rPr>
      </w:pPr>
    </w:p>
    <w:p w:rsidR="00E847B4" w:rsidRPr="00F204FC" w:rsidRDefault="00E847B4" w:rsidP="00E847B4">
      <w:pPr>
        <w:bidi w:val="0"/>
        <w:spacing w:after="0"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References</w:t>
      </w:r>
    </w:p>
    <w:p w:rsidR="00E847B4" w:rsidRPr="00DE0F01" w:rsidRDefault="00E847B4" w:rsidP="00E847B4">
      <w:pPr>
        <w:pStyle w:val="a4"/>
        <w:numPr>
          <w:ilvl w:val="0"/>
          <w:numId w:val="7"/>
        </w:numPr>
        <w:bidi w:val="0"/>
        <w:rPr>
          <w:lang w:bidi="ar-IQ"/>
        </w:rPr>
      </w:pPr>
      <w:r w:rsidRPr="00DE0F01">
        <w:rPr>
          <w:lang w:bidi="ar-IQ"/>
        </w:rPr>
        <w:t>Turek, P.J(2000). Male infertility. In : a Lange medical book, Smith</w:t>
      </w:r>
      <w:r w:rsidRPr="00DE0F01">
        <w:rPr>
          <w:rtl/>
          <w:lang w:bidi="he-IL"/>
        </w:rPr>
        <w:t>׳</w:t>
      </w:r>
      <w:r w:rsidRPr="00DE0F01">
        <w:rPr>
          <w:lang w:bidi="ar-IQ"/>
        </w:rPr>
        <w:t>s general urology. Fifteenth ed. Tanagho E.A., McAninch J.W.(editors). McGraw Hill, Health professions division, pp.750 – 785.</w:t>
      </w:r>
    </w:p>
    <w:p w:rsidR="00E847B4" w:rsidRPr="00DE0F01" w:rsidRDefault="00E847B4" w:rsidP="00E847B4">
      <w:pPr>
        <w:pStyle w:val="a4"/>
        <w:numPr>
          <w:ilvl w:val="0"/>
          <w:numId w:val="7"/>
        </w:numPr>
        <w:bidi w:val="0"/>
        <w:rPr>
          <w:lang w:bidi="ar-IQ"/>
        </w:rPr>
      </w:pPr>
      <w:r w:rsidRPr="00DE0F01">
        <w:rPr>
          <w:lang w:bidi="ar-IQ"/>
        </w:rPr>
        <w:t xml:space="preserve">Sharlip, ID. Jarow, JP. and Belker, AM.(2002)  Best </w:t>
      </w:r>
      <w:r w:rsidRPr="00DE0F01">
        <w:rPr>
          <w:cs/>
        </w:rPr>
        <w:t>‎</w:t>
      </w:r>
      <w:r w:rsidRPr="00DE0F01">
        <w:rPr>
          <w:lang w:bidi="ar-IQ"/>
        </w:rPr>
        <w:t xml:space="preserve">practice policies for male infertility .Fertility and Sterility. </w:t>
      </w:r>
      <w:r w:rsidRPr="00DE0F01">
        <w:rPr>
          <w:i/>
          <w:iCs/>
          <w:lang w:bidi="ar-IQ"/>
        </w:rPr>
        <w:t>77:</w:t>
      </w:r>
      <w:r w:rsidRPr="00DE0F01">
        <w:rPr>
          <w:lang w:bidi="ar-IQ"/>
        </w:rPr>
        <w:t>873-882.</w:t>
      </w:r>
      <w:r w:rsidRPr="00DE0F01">
        <w:rPr>
          <w:cs/>
        </w:rPr>
        <w:t>‎</w:t>
      </w:r>
    </w:p>
    <w:p w:rsidR="00E847B4" w:rsidRPr="00DE0F01" w:rsidRDefault="00E847B4" w:rsidP="00E847B4">
      <w:pPr>
        <w:pStyle w:val="a4"/>
        <w:numPr>
          <w:ilvl w:val="0"/>
          <w:numId w:val="7"/>
        </w:numPr>
        <w:bidi w:val="0"/>
        <w:rPr>
          <w:lang w:bidi="ar-IQ"/>
        </w:rPr>
      </w:pPr>
      <w:r w:rsidRPr="00DE0F01">
        <w:rPr>
          <w:lang w:bidi="ar-IQ"/>
        </w:rPr>
        <w:t xml:space="preserve">Agarwal, A. and Saleh, R.A. (2002) Role of oxidants in male infertility: rationale, significance, and treatment. Urol. Clin. North. Am. </w:t>
      </w:r>
      <w:r w:rsidRPr="00DE0F01">
        <w:rPr>
          <w:i/>
          <w:iCs/>
          <w:lang w:bidi="ar-IQ"/>
        </w:rPr>
        <w:t>29:</w:t>
      </w:r>
      <w:r w:rsidRPr="00DE0F01">
        <w:rPr>
          <w:lang w:bidi="ar-IQ"/>
        </w:rPr>
        <w:t xml:space="preserve"> 817-827.</w:t>
      </w:r>
    </w:p>
    <w:p w:rsidR="00E847B4" w:rsidRPr="00DE0F01" w:rsidRDefault="00E847B4" w:rsidP="00E847B4">
      <w:pPr>
        <w:pStyle w:val="a4"/>
        <w:numPr>
          <w:ilvl w:val="0"/>
          <w:numId w:val="7"/>
        </w:numPr>
        <w:bidi w:val="0"/>
        <w:rPr>
          <w:lang w:bidi="ar-IQ"/>
        </w:rPr>
      </w:pPr>
      <w:r w:rsidRPr="00DE0F01">
        <w:rPr>
          <w:lang w:bidi="ar-IQ"/>
        </w:rPr>
        <w:t xml:space="preserve">Armstrong J.S., Rajasekaran, M., Chamulitrat, W., Gatti, P., Hellstrom </w:t>
      </w:r>
      <w:r w:rsidRPr="00DE0F01">
        <w:rPr>
          <w:cs/>
        </w:rPr>
        <w:t>‎</w:t>
      </w:r>
      <w:r w:rsidRPr="00DE0F01">
        <w:rPr>
          <w:lang w:bidi="ar-IQ"/>
        </w:rPr>
        <w:t xml:space="preserve">W.J.G, and Sikka, S.C., (1999) Characterization of reactive oxygen </w:t>
      </w:r>
      <w:r w:rsidRPr="00DE0F01">
        <w:rPr>
          <w:cs/>
        </w:rPr>
        <w:t>‎</w:t>
      </w:r>
      <w:r w:rsidRPr="00DE0F01">
        <w:rPr>
          <w:lang w:bidi="ar-IQ"/>
        </w:rPr>
        <w:t xml:space="preserve">species induced effects on human spermatozoa movement and energy </w:t>
      </w:r>
      <w:r w:rsidRPr="00DE0F01">
        <w:rPr>
          <w:cs/>
        </w:rPr>
        <w:t>‎</w:t>
      </w:r>
      <w:r w:rsidRPr="00DE0F01">
        <w:rPr>
          <w:lang w:bidi="ar-IQ"/>
        </w:rPr>
        <w:t xml:space="preserve">metabolism. Free Radical Biol. Med. </w:t>
      </w:r>
      <w:r w:rsidRPr="00DE0F01">
        <w:rPr>
          <w:i/>
          <w:iCs/>
          <w:lang w:bidi="ar-IQ"/>
        </w:rPr>
        <w:t>26:</w:t>
      </w:r>
      <w:r w:rsidRPr="00DE0F01">
        <w:rPr>
          <w:lang w:bidi="ar-IQ"/>
        </w:rPr>
        <w:t>869-880.</w:t>
      </w:r>
      <w:r w:rsidRPr="00DE0F01">
        <w:rPr>
          <w:cs/>
        </w:rPr>
        <w:t>‎</w:t>
      </w:r>
    </w:p>
    <w:p w:rsidR="00E847B4" w:rsidRPr="00DE0F01" w:rsidRDefault="00E847B4" w:rsidP="00E847B4">
      <w:pPr>
        <w:pStyle w:val="a4"/>
        <w:numPr>
          <w:ilvl w:val="0"/>
          <w:numId w:val="7"/>
        </w:numPr>
        <w:bidi w:val="0"/>
        <w:rPr>
          <w:lang w:bidi="ar-IQ"/>
        </w:rPr>
      </w:pPr>
      <w:r w:rsidRPr="00DE0F01">
        <w:rPr>
          <w:lang w:bidi="ar-IQ"/>
        </w:rPr>
        <w:t>Jayakrishnan K. (2006).Infertility practical Insights in management.Jaypee Brothers Medical Publishers (P) Ltd. 1</w:t>
      </w:r>
      <w:r w:rsidRPr="00DE0F01">
        <w:rPr>
          <w:vertAlign w:val="superscript"/>
          <w:lang w:bidi="ar-IQ"/>
        </w:rPr>
        <w:t>st</w:t>
      </w:r>
      <w:r w:rsidRPr="00DE0F01">
        <w:rPr>
          <w:lang w:bidi="ar-IQ"/>
        </w:rPr>
        <w:t xml:space="preserve">  ed .New Delhi, India.p 1-3.</w:t>
      </w:r>
    </w:p>
    <w:p w:rsidR="00E847B4" w:rsidRPr="00DE0F01" w:rsidRDefault="00E847B4" w:rsidP="00E847B4">
      <w:pPr>
        <w:pStyle w:val="a4"/>
        <w:numPr>
          <w:ilvl w:val="0"/>
          <w:numId w:val="7"/>
        </w:numPr>
        <w:bidi w:val="0"/>
        <w:rPr>
          <w:lang w:bidi="ar-IQ"/>
        </w:rPr>
      </w:pPr>
      <w:r w:rsidRPr="00DE0F01">
        <w:rPr>
          <w:lang w:bidi="ar-IQ"/>
        </w:rPr>
        <w:t>Swerdloff, R.S. and  Wang, C. (2004).: The testis and male sexual function. In: Cecil textbook of medicine. 22</w:t>
      </w:r>
      <w:r w:rsidRPr="00DE0F01">
        <w:rPr>
          <w:vertAlign w:val="superscript"/>
          <w:lang w:bidi="ar-IQ"/>
        </w:rPr>
        <w:t>nd</w:t>
      </w:r>
      <w:r w:rsidRPr="00DE0F01">
        <w:rPr>
          <w:lang w:bidi="ar-IQ"/>
        </w:rPr>
        <w:t xml:space="preserve"> ed. Goldman L., Ausiello D. (editors).Saunders. pp. 1472 – 1483.</w:t>
      </w:r>
    </w:p>
    <w:p w:rsidR="00E847B4" w:rsidRPr="00DE0F01" w:rsidRDefault="00E847B4" w:rsidP="00E847B4">
      <w:pPr>
        <w:pStyle w:val="a4"/>
        <w:numPr>
          <w:ilvl w:val="0"/>
          <w:numId w:val="7"/>
        </w:numPr>
        <w:bidi w:val="0"/>
        <w:rPr>
          <w:lang w:bidi="ar-IQ"/>
        </w:rPr>
      </w:pPr>
      <w:r w:rsidRPr="00DE0F01">
        <w:rPr>
          <w:lang w:bidi="ar-IQ"/>
        </w:rPr>
        <w:t>(WHO) World Health Organization (1999): Laboratory Manual for the Examination of Human Semen and Semen-Cervical Mucus Interaction, 4th ed. Cambridge, Cambridge University Press UK.8-11.</w:t>
      </w:r>
    </w:p>
    <w:p w:rsidR="00E847B4" w:rsidRPr="00DE0F01" w:rsidRDefault="00E847B4" w:rsidP="00E847B4">
      <w:pPr>
        <w:pStyle w:val="a4"/>
        <w:numPr>
          <w:ilvl w:val="0"/>
          <w:numId w:val="7"/>
        </w:numPr>
        <w:bidi w:val="0"/>
        <w:rPr>
          <w:lang w:bidi="ar-IQ"/>
        </w:rPr>
      </w:pPr>
      <w:r w:rsidRPr="00DE0F01">
        <w:rPr>
          <w:lang w:bidi="ar-IQ"/>
        </w:rPr>
        <w:t>(WHO) World Health Organization (2010) .WHO laboratory Manual for the Examination of Human Semen and sperm-Cervical Mucus Interaction .5</w:t>
      </w:r>
      <w:r w:rsidRPr="00DE0F01">
        <w:rPr>
          <w:vertAlign w:val="superscript"/>
          <w:lang w:bidi="ar-IQ"/>
        </w:rPr>
        <w:t>th</w:t>
      </w:r>
      <w:r w:rsidRPr="00DE0F01">
        <w:rPr>
          <w:lang w:bidi="ar-IQ"/>
        </w:rPr>
        <w:t xml:space="preserve"> edition  Cambridge : Cambridge University Press.</w:t>
      </w:r>
    </w:p>
    <w:p w:rsidR="00E847B4" w:rsidRPr="00DE0F01" w:rsidRDefault="00E847B4" w:rsidP="00E847B4">
      <w:pPr>
        <w:pStyle w:val="a4"/>
        <w:numPr>
          <w:ilvl w:val="0"/>
          <w:numId w:val="7"/>
        </w:numPr>
        <w:bidi w:val="0"/>
        <w:rPr>
          <w:lang w:bidi="ar-IQ"/>
        </w:rPr>
      </w:pPr>
      <w:r w:rsidRPr="00DE0F01">
        <w:rPr>
          <w:lang w:bidi="ar-IQ"/>
        </w:rPr>
        <w:t>Aitken,R.J.(1995).Free Radical ,Lipid per oxidation ,and sperm function . J .Reprod.Fertil.Dev.</w:t>
      </w:r>
      <w:r w:rsidRPr="00DE0F01">
        <w:rPr>
          <w:i/>
          <w:iCs/>
          <w:lang w:bidi="ar-IQ"/>
        </w:rPr>
        <w:t>7:</w:t>
      </w:r>
      <w:r w:rsidRPr="00DE0F01">
        <w:rPr>
          <w:lang w:bidi="ar-IQ"/>
        </w:rPr>
        <w:t xml:space="preserve"> 659 – 668.</w:t>
      </w:r>
    </w:p>
    <w:p w:rsidR="00E847B4" w:rsidRPr="00DE0F01" w:rsidRDefault="00E847B4" w:rsidP="00E847B4">
      <w:pPr>
        <w:pStyle w:val="a4"/>
        <w:numPr>
          <w:ilvl w:val="0"/>
          <w:numId w:val="7"/>
        </w:numPr>
        <w:bidi w:val="0"/>
      </w:pPr>
      <w:r w:rsidRPr="00DE0F01">
        <w:t>Agarwal, A. and  Prabakaran, S.A.(2005 b).Oxidative stress and antioxidant in   male infertility : a difficult balance .Iranian Journal of Reproductive Medicine.</w:t>
      </w:r>
      <w:r w:rsidRPr="00DE0F01">
        <w:rPr>
          <w:i/>
          <w:iCs/>
        </w:rPr>
        <w:t>3(1):</w:t>
      </w:r>
      <w:r w:rsidRPr="00DE0F01">
        <w:t>1 – 8.</w:t>
      </w:r>
    </w:p>
    <w:p w:rsidR="00E847B4" w:rsidRPr="00DE0F01" w:rsidRDefault="00E847B4" w:rsidP="00E847B4">
      <w:pPr>
        <w:pStyle w:val="a4"/>
        <w:numPr>
          <w:ilvl w:val="0"/>
          <w:numId w:val="7"/>
        </w:numPr>
        <w:bidi w:val="0"/>
      </w:pPr>
      <w:r w:rsidRPr="00DE0F01">
        <w:t xml:space="preserve">Zhou, FC.; Sari, Y.; Zhang, JK.; Goodlett, CR. and  Li, T. (2001) Prenatal alcohol exposure retards the migration and development of serotonin neurons in fetal C57BL mice.Brain Res Dev Brain Res. </w:t>
      </w:r>
      <w:r w:rsidRPr="00DE0F01">
        <w:rPr>
          <w:i/>
          <w:iCs/>
        </w:rPr>
        <w:t>126(2):</w:t>
      </w:r>
      <w:r w:rsidRPr="00DE0F01">
        <w:t>147-55.</w:t>
      </w:r>
    </w:p>
    <w:p w:rsidR="00E847B4" w:rsidRPr="00DE0F01" w:rsidRDefault="00E847B4" w:rsidP="00E847B4">
      <w:pPr>
        <w:pStyle w:val="a4"/>
        <w:numPr>
          <w:ilvl w:val="0"/>
          <w:numId w:val="7"/>
        </w:numPr>
        <w:bidi w:val="0"/>
      </w:pPr>
      <w:r w:rsidRPr="00DE0F01">
        <w:t xml:space="preserve">Burkman, L.J. (1984).Characterization of hyper activated motility by human spermatozoa during capacitation: comparison of fertile and oligozoospermic population. Arch Androl. </w:t>
      </w:r>
      <w:r w:rsidRPr="00DE0F01">
        <w:rPr>
          <w:i/>
          <w:iCs/>
        </w:rPr>
        <w:t>13:</w:t>
      </w:r>
      <w:r w:rsidRPr="00DE0F01">
        <w:t>153-165.</w:t>
      </w:r>
    </w:p>
    <w:p w:rsidR="00E847B4" w:rsidRPr="00DE0F01" w:rsidRDefault="00E847B4" w:rsidP="00E847B4">
      <w:pPr>
        <w:pStyle w:val="a4"/>
        <w:numPr>
          <w:ilvl w:val="0"/>
          <w:numId w:val="7"/>
        </w:numPr>
        <w:bidi w:val="0"/>
      </w:pPr>
      <w:r w:rsidRPr="00DE0F01">
        <w:t>Vahidi,A.R. and Sheikhha, M.H.(2007).comparing the effects of sodium and potassium diet with calcium and magnesium diet on sex ratio of rats' offspring.Pakistan Journal of Nutrition.</w:t>
      </w:r>
      <w:r w:rsidRPr="00DE0F01">
        <w:rPr>
          <w:i/>
          <w:iCs/>
        </w:rPr>
        <w:t>6(1):</w:t>
      </w:r>
      <w:r w:rsidRPr="00DE0F01">
        <w:t>44-48.</w:t>
      </w:r>
    </w:p>
    <w:p w:rsidR="00E847B4" w:rsidRPr="00DE0F01" w:rsidRDefault="00E847B4" w:rsidP="00E847B4">
      <w:pPr>
        <w:pStyle w:val="a4"/>
        <w:numPr>
          <w:ilvl w:val="0"/>
          <w:numId w:val="7"/>
        </w:numPr>
        <w:bidi w:val="0"/>
      </w:pPr>
      <w:r w:rsidRPr="00DE0F01">
        <w:t>Huntington, PJ.; Owens, K.; Crandell, E. and Pagan,J.( 2005). Nutritional management of mares – the foundation of a strong skeleton. In: Advances in Equine Nutrition.Nottingham University Press, Nottingham, UK.</w:t>
      </w:r>
    </w:p>
    <w:p w:rsidR="00E847B4" w:rsidRPr="00DE0F01" w:rsidRDefault="00E847B4" w:rsidP="00E847B4">
      <w:pPr>
        <w:pStyle w:val="a4"/>
        <w:numPr>
          <w:ilvl w:val="0"/>
          <w:numId w:val="7"/>
        </w:numPr>
        <w:bidi w:val="0"/>
      </w:pPr>
      <w:r w:rsidRPr="00DE0F01">
        <w:t>Tsiligianni,T.; Karagiannidis,A.;Brikas,P. and Saratsis,P.(2001).Physical properties of bovine cervical mucus during normal and induced (Progestrone and/or PGF2a`) estrus .Theriogenology .</w:t>
      </w:r>
      <w:r w:rsidRPr="00DE0F01">
        <w:rPr>
          <w:i/>
          <w:iCs/>
        </w:rPr>
        <w:t>55:</w:t>
      </w:r>
      <w:r w:rsidRPr="00DE0F01">
        <w:t>629-640.</w:t>
      </w:r>
    </w:p>
    <w:p w:rsidR="00E847B4" w:rsidRPr="00DE0F01" w:rsidRDefault="00E847B4" w:rsidP="00E847B4">
      <w:pPr>
        <w:pStyle w:val="a4"/>
        <w:numPr>
          <w:ilvl w:val="0"/>
          <w:numId w:val="7"/>
        </w:numPr>
        <w:bidi w:val="0"/>
      </w:pPr>
      <w:r w:rsidRPr="00DE0F01">
        <w:t>Bedwal, RS. and Bahuguna, A.(1994) Zinc, copper and selenium in reproduction. Experientia .</w:t>
      </w:r>
      <w:r w:rsidRPr="00DE0F01">
        <w:rPr>
          <w:i/>
          <w:iCs/>
        </w:rPr>
        <w:t>50:</w:t>
      </w:r>
      <w:r w:rsidRPr="00DE0F01">
        <w:t>626-640.</w:t>
      </w:r>
    </w:p>
    <w:p w:rsidR="00E847B4" w:rsidRPr="00DE0F01" w:rsidRDefault="00E847B4" w:rsidP="00E847B4">
      <w:pPr>
        <w:pStyle w:val="a4"/>
        <w:numPr>
          <w:ilvl w:val="0"/>
          <w:numId w:val="7"/>
        </w:numPr>
        <w:bidi w:val="0"/>
      </w:pPr>
      <w:r w:rsidRPr="00DE0F01">
        <w:lastRenderedPageBreak/>
        <w:t>Irvine, D. S. (1996). Glutathione as a treatment for male infertility. Journals of Reproduction and Fertility.</w:t>
      </w:r>
      <w:r w:rsidRPr="00DE0F01">
        <w:rPr>
          <w:i/>
          <w:iCs/>
        </w:rPr>
        <w:t>1:</w:t>
      </w:r>
      <w:r w:rsidRPr="00DE0F01">
        <w:t xml:space="preserve"> 6-12.</w:t>
      </w:r>
    </w:p>
    <w:p w:rsidR="00E847B4" w:rsidRPr="00DE0F01" w:rsidRDefault="00E847B4" w:rsidP="00E847B4">
      <w:pPr>
        <w:pStyle w:val="a4"/>
        <w:numPr>
          <w:ilvl w:val="0"/>
          <w:numId w:val="7"/>
        </w:numPr>
        <w:bidi w:val="0"/>
      </w:pPr>
      <w:r w:rsidRPr="00DE0F01">
        <w:t>Plante, M .; de Lamiraande, E. and Gagnon, C.(1994) Reactive oxygen species released by activated neutrophils, but not by deficient spermatozoa, are sufficient to affect normal sperm motility. Fertil Steril .</w:t>
      </w:r>
      <w:r w:rsidRPr="00DE0F01">
        <w:rPr>
          <w:i/>
          <w:iCs/>
        </w:rPr>
        <w:t>62:</w:t>
      </w:r>
      <w:r w:rsidRPr="00DE0F01">
        <w:t>387-393.</w:t>
      </w:r>
    </w:p>
    <w:p w:rsidR="00E847B4" w:rsidRPr="00DE0F01" w:rsidRDefault="00E847B4" w:rsidP="00E847B4">
      <w:pPr>
        <w:pStyle w:val="a4"/>
        <w:numPr>
          <w:ilvl w:val="0"/>
          <w:numId w:val="7"/>
        </w:numPr>
        <w:bidi w:val="0"/>
      </w:pPr>
      <w:r w:rsidRPr="00DE0F01">
        <w:t xml:space="preserve">Iwanier, K. and Zacharat, BA. (1995). Selenium supplementation enhances the element concentration in blood and seminal fluid but does not change the spermatozoal quality characteristics in subfertile men. Journal of Andrology. </w:t>
      </w:r>
      <w:r w:rsidRPr="00DE0F01">
        <w:rPr>
          <w:i/>
          <w:iCs/>
        </w:rPr>
        <w:t>16(5):</w:t>
      </w:r>
      <w:r w:rsidRPr="00DE0F01">
        <w:t>441-447.</w:t>
      </w:r>
    </w:p>
    <w:p w:rsidR="00E847B4" w:rsidRPr="00DE0F01" w:rsidRDefault="00E847B4" w:rsidP="00E847B4">
      <w:pPr>
        <w:pStyle w:val="a4"/>
        <w:numPr>
          <w:ilvl w:val="0"/>
          <w:numId w:val="7"/>
        </w:numPr>
        <w:bidi w:val="0"/>
      </w:pPr>
      <w:r w:rsidRPr="00DE0F01">
        <w:t>Kavanagh, J.P. (1985).Sodium,Potassium,Calcium,Magnesium,Zinc,Citrate and Chloride content of human prostatic and seminal fluid.</w:t>
      </w:r>
      <w:r w:rsidRPr="00DE0F01">
        <w:rPr>
          <w:i/>
          <w:iCs/>
        </w:rPr>
        <w:t>J.Reprod.Fert</w:t>
      </w:r>
      <w:r w:rsidRPr="00DE0F01">
        <w:t>.</w:t>
      </w:r>
      <w:r w:rsidRPr="00DE0F01">
        <w:rPr>
          <w:i/>
          <w:iCs/>
        </w:rPr>
        <w:t>75:</w:t>
      </w:r>
      <w:r w:rsidRPr="00DE0F01">
        <w:t>35-41.</w:t>
      </w:r>
    </w:p>
    <w:p w:rsidR="00E847B4" w:rsidRPr="00DE0F01" w:rsidRDefault="00E847B4" w:rsidP="00E847B4">
      <w:pPr>
        <w:pStyle w:val="a4"/>
        <w:numPr>
          <w:ilvl w:val="0"/>
          <w:numId w:val="7"/>
        </w:numPr>
        <w:bidi w:val="0"/>
      </w:pPr>
      <w:r w:rsidRPr="00DE0F01">
        <w:t>Stanwell-Smith, R.; Thompson, SG.; Haines, AP.; Ward, RJ.; Cashmore, G. ; Stdrrosnska, J.  and Hendry, WF.(1983) A comparative study of Zinc ,Copper, Cadmium and Lead levels in fertile and infertile men. Fertil Steril.</w:t>
      </w:r>
      <w:r w:rsidRPr="00DE0F01">
        <w:rPr>
          <w:i/>
          <w:iCs/>
        </w:rPr>
        <w:t>40:</w:t>
      </w:r>
      <w:r w:rsidRPr="00DE0F01">
        <w:t>494-499.</w:t>
      </w:r>
    </w:p>
    <w:p w:rsidR="00E847B4" w:rsidRPr="00DE0F01" w:rsidRDefault="00E847B4" w:rsidP="00E847B4">
      <w:pPr>
        <w:pStyle w:val="a4"/>
        <w:numPr>
          <w:ilvl w:val="0"/>
          <w:numId w:val="7"/>
        </w:numPr>
        <w:bidi w:val="0"/>
      </w:pPr>
      <w:r w:rsidRPr="00DE0F01">
        <w:t>Gavella, M. and  Lipovac, V. (1998). In vitro effect of zinc on oxidative changes in human semen. Andrologia.</w:t>
      </w:r>
      <w:r w:rsidRPr="00DE0F01">
        <w:rPr>
          <w:i/>
          <w:iCs/>
        </w:rPr>
        <w:t>30:</w:t>
      </w:r>
      <w:r w:rsidRPr="00DE0F01">
        <w:t>317-323.</w:t>
      </w:r>
    </w:p>
    <w:p w:rsidR="00E847B4" w:rsidRPr="00DE0F01" w:rsidRDefault="00E847B4" w:rsidP="00E847B4">
      <w:pPr>
        <w:pStyle w:val="a4"/>
        <w:numPr>
          <w:ilvl w:val="0"/>
          <w:numId w:val="7"/>
        </w:numPr>
        <w:bidi w:val="0"/>
      </w:pPr>
      <w:r w:rsidRPr="00DE0F01">
        <w:t>Al-Sallami, Alaauldeen S.M.(2011).Assessment of some antioxidants in seminal fluid of asthenospermic patients. A thesis of ph D .Collage of Science. University of Babylon.Iraq.</w:t>
      </w:r>
    </w:p>
    <w:p w:rsidR="00E847B4" w:rsidRPr="00DE0F01" w:rsidRDefault="00E847B4" w:rsidP="00E847B4">
      <w:pPr>
        <w:pStyle w:val="a4"/>
        <w:numPr>
          <w:ilvl w:val="0"/>
          <w:numId w:val="7"/>
        </w:numPr>
        <w:bidi w:val="0"/>
      </w:pPr>
      <w:r w:rsidRPr="00DE0F01">
        <w:t xml:space="preserve">Sorensen, M.B.;Bergdahl, I.A.; Hjollund, N.H.; Bonde, J.P.; Stoltenberg, M. and Ernst, E.(1999). Zinc, magnesium and calcium in human seminal fluid : relations to other semen parameters and fertility and fertility. Molecular Human Reproduction. </w:t>
      </w:r>
      <w:r w:rsidRPr="00DE0F01">
        <w:rPr>
          <w:i/>
          <w:iCs/>
        </w:rPr>
        <w:t>5(4):</w:t>
      </w:r>
      <w:r w:rsidRPr="00DE0F01">
        <w:t>331-337.</w:t>
      </w:r>
    </w:p>
    <w:p w:rsidR="00E847B4" w:rsidRPr="00DE0F01" w:rsidRDefault="00E847B4" w:rsidP="00E847B4">
      <w:pPr>
        <w:pStyle w:val="a4"/>
        <w:numPr>
          <w:ilvl w:val="0"/>
          <w:numId w:val="7"/>
        </w:numPr>
        <w:bidi w:val="0"/>
      </w:pPr>
      <w:r w:rsidRPr="00DE0F01">
        <w:t>Eliasson, R. and Lindholmer Chr.(2009). Zinc in human seminal plasma .Andrologia .</w:t>
      </w:r>
      <w:r w:rsidRPr="00DE0F01">
        <w:rPr>
          <w:i/>
          <w:iCs/>
        </w:rPr>
        <w:t>3(4):</w:t>
      </w:r>
      <w:r w:rsidRPr="00DE0F01">
        <w:t>147-153.</w:t>
      </w:r>
    </w:p>
    <w:p w:rsidR="00E847B4" w:rsidRPr="00DE0F01" w:rsidRDefault="00E847B4" w:rsidP="00E847B4">
      <w:pPr>
        <w:pStyle w:val="a4"/>
        <w:numPr>
          <w:ilvl w:val="0"/>
          <w:numId w:val="7"/>
        </w:numPr>
        <w:bidi w:val="0"/>
      </w:pPr>
      <w:r w:rsidRPr="00DE0F01">
        <w:t xml:space="preserve">Chia SE , Ong CN , Chua LH , Ho LM and Tay SK(2000). Comparison of zinc concentration in blood and seminal plasma and the various sperm parameters between fertile and infertile men. </w:t>
      </w:r>
      <w:r w:rsidRPr="00DE0F01">
        <w:rPr>
          <w:i/>
          <w:iCs/>
        </w:rPr>
        <w:t>Journal of Andrology</w:t>
      </w:r>
      <w:r w:rsidRPr="00DE0F01">
        <w:t>, 21(1):53-57.</w:t>
      </w:r>
    </w:p>
    <w:p w:rsidR="00E847B4" w:rsidRPr="00DE0F01" w:rsidRDefault="00E847B4" w:rsidP="00E847B4">
      <w:pPr>
        <w:pStyle w:val="a4"/>
        <w:numPr>
          <w:ilvl w:val="0"/>
          <w:numId w:val="7"/>
        </w:numPr>
        <w:bidi w:val="0"/>
      </w:pPr>
      <w:r w:rsidRPr="00DE0F01">
        <w:t>Colagar AH and Marzony ET (2009). Ascorbic Acid in Human Seminal Plasma: Determination and Its Relationship to Sperm Quality. Journal of Clinical Biochemistry and Nutrition</w:t>
      </w:r>
      <w:r w:rsidRPr="00DE0F01">
        <w:rPr>
          <w:i/>
          <w:iCs/>
        </w:rPr>
        <w:t>. 45(2):</w:t>
      </w:r>
      <w:r w:rsidRPr="00DE0F01">
        <w:t>144-149.</w:t>
      </w:r>
    </w:p>
    <w:p w:rsidR="00E847B4" w:rsidRPr="00DE0F01" w:rsidRDefault="00E847B4" w:rsidP="00E847B4">
      <w:pPr>
        <w:pStyle w:val="a4"/>
        <w:numPr>
          <w:ilvl w:val="0"/>
          <w:numId w:val="7"/>
        </w:numPr>
        <w:bidi w:val="0"/>
      </w:pPr>
      <w:r w:rsidRPr="00DE0F01">
        <w:t xml:space="preserve">Olayemi, F. O. (2010). A review on some causes of male infertility. African Journal of Biotechnology. </w:t>
      </w:r>
      <w:r w:rsidRPr="00DE0F01">
        <w:rPr>
          <w:i/>
          <w:iCs/>
        </w:rPr>
        <w:t>9(20):</w:t>
      </w:r>
      <w:r w:rsidRPr="00DE0F01">
        <w:t xml:space="preserve"> 2834-2842.</w:t>
      </w:r>
    </w:p>
    <w:p w:rsidR="00E847B4" w:rsidRPr="00DE0F01" w:rsidRDefault="00E847B4" w:rsidP="00E847B4">
      <w:pPr>
        <w:pStyle w:val="a4"/>
        <w:numPr>
          <w:ilvl w:val="0"/>
          <w:numId w:val="7"/>
        </w:numPr>
        <w:bidi w:val="0"/>
      </w:pPr>
      <w:r w:rsidRPr="00DE0F01">
        <w:t>Smith, AM. and  Picciano, MF. (1986).Evidence for increased selenium requirement for the rat during pregnancy and lactation. J Nuir.</w:t>
      </w:r>
      <w:r w:rsidRPr="00DE0F01">
        <w:rPr>
          <w:i/>
          <w:iCs/>
        </w:rPr>
        <w:t>1:</w:t>
      </w:r>
      <w:r w:rsidRPr="00DE0F01">
        <w:t>1068-1079.</w:t>
      </w:r>
    </w:p>
    <w:p w:rsidR="00E847B4" w:rsidRPr="00DE0F01" w:rsidRDefault="00E847B4" w:rsidP="00E847B4">
      <w:pPr>
        <w:pStyle w:val="a4"/>
        <w:numPr>
          <w:ilvl w:val="0"/>
          <w:numId w:val="7"/>
        </w:numPr>
        <w:bidi w:val="0"/>
      </w:pPr>
      <w:r w:rsidRPr="00DE0F01">
        <w:t xml:space="preserve">Bleau, G.; Lemarbre, J.; Faucher, G.; Roberts, KD. and Chapdelaine, A. (1984) Semen selenium and human fertility. Fertile Steril. </w:t>
      </w:r>
      <w:r w:rsidRPr="00DE0F01">
        <w:rPr>
          <w:i/>
          <w:iCs/>
        </w:rPr>
        <w:t>42:</w:t>
      </w:r>
      <w:r w:rsidRPr="00DE0F01">
        <w:t>890-894.</w:t>
      </w:r>
    </w:p>
    <w:p w:rsidR="00E847B4" w:rsidRPr="00DE0F01" w:rsidRDefault="00E847B4" w:rsidP="00E847B4">
      <w:pPr>
        <w:pStyle w:val="a4"/>
        <w:numPr>
          <w:ilvl w:val="0"/>
          <w:numId w:val="7"/>
        </w:numPr>
        <w:bidi w:val="0"/>
      </w:pPr>
      <w:r w:rsidRPr="00DE0F01">
        <w:t xml:space="preserve">Wu, SH.; Oldfleld, JE.; Whanger, PD. and  Weswig, PH.(1973). Effects of selenium, vitamin E and antioxidants on testicular function in rats. </w:t>
      </w:r>
      <w:r w:rsidRPr="00DE0F01">
        <w:rPr>
          <w:i/>
          <w:iCs/>
        </w:rPr>
        <w:t>BiolReprod</w:t>
      </w:r>
      <w:r w:rsidRPr="00DE0F01">
        <w:t xml:space="preserve"> .</w:t>
      </w:r>
      <w:r w:rsidRPr="00DE0F01">
        <w:rPr>
          <w:i/>
          <w:iCs/>
        </w:rPr>
        <w:t>8:</w:t>
      </w:r>
      <w:r w:rsidRPr="00DE0F01">
        <w:t>625-629.</w:t>
      </w:r>
    </w:p>
    <w:p w:rsidR="00E847B4" w:rsidRPr="00DE0F01" w:rsidRDefault="00E847B4" w:rsidP="00E847B4">
      <w:pPr>
        <w:pStyle w:val="a4"/>
        <w:numPr>
          <w:ilvl w:val="0"/>
          <w:numId w:val="7"/>
        </w:numPr>
        <w:bidi w:val="0"/>
      </w:pPr>
      <w:r w:rsidRPr="00DE0F01">
        <w:t>Arver, S. and Sjoberg, HE (1982). Calcium fractions in seminal plasma and functional properties of human spermatozoa. Acta physiol Scand.</w:t>
      </w:r>
      <w:r w:rsidRPr="00DE0F01">
        <w:rPr>
          <w:i/>
          <w:iCs/>
        </w:rPr>
        <w:t>116:</w:t>
      </w:r>
      <w:r w:rsidRPr="00DE0F01">
        <w:t xml:space="preserve"> 159-165.</w:t>
      </w:r>
    </w:p>
    <w:p w:rsidR="00E847B4" w:rsidRPr="00DE0F01" w:rsidRDefault="00E847B4" w:rsidP="00E847B4">
      <w:pPr>
        <w:pStyle w:val="a4"/>
        <w:numPr>
          <w:ilvl w:val="0"/>
          <w:numId w:val="7"/>
        </w:numPr>
        <w:bidi w:val="0"/>
      </w:pPr>
      <w:r w:rsidRPr="00DE0F01">
        <w:t>Yanagimachi, R.(1981) Mechanisms of fertilization in mammals .In Mastroianni Jr L and Biggers JD (eds),Fertilization and Embryonic Development In Vitro. Plenum Press, New York,pp.88-182.</w:t>
      </w:r>
    </w:p>
    <w:p w:rsidR="00E847B4" w:rsidRPr="00DE0F01" w:rsidRDefault="00E847B4" w:rsidP="00E847B4">
      <w:pPr>
        <w:pStyle w:val="a4"/>
        <w:numPr>
          <w:ilvl w:val="0"/>
          <w:numId w:val="7"/>
        </w:numPr>
        <w:bidi w:val="0"/>
      </w:pPr>
      <w:r w:rsidRPr="00DE0F01">
        <w:t xml:space="preserve">Yanagimachi, R. and Usui, N. (1974) Calcium dependence of the acrosome reaction and activation of guinea pig spermatozoa. Exp. Cell Res. </w:t>
      </w:r>
      <w:r w:rsidRPr="00DE0F01">
        <w:rPr>
          <w:i/>
          <w:iCs/>
        </w:rPr>
        <w:t>89:</w:t>
      </w:r>
      <w:r w:rsidRPr="00DE0F01">
        <w:t>161-174.</w:t>
      </w:r>
    </w:p>
    <w:p w:rsidR="00E847B4" w:rsidRPr="00DE0F01" w:rsidRDefault="00E847B4" w:rsidP="00E847B4">
      <w:pPr>
        <w:pStyle w:val="a4"/>
        <w:numPr>
          <w:ilvl w:val="0"/>
          <w:numId w:val="7"/>
        </w:numPr>
        <w:bidi w:val="0"/>
      </w:pPr>
      <w:r w:rsidRPr="00DE0F01">
        <w:t xml:space="preserve">Darszon, A.; Nishigaki, T.; Wood, C.;Trevino, CL.; Felix, R. and  Beltran, C. (2005) Calcium channels and Ca2+ fluctuations in sperm physiology. Int Rev Cytol. </w:t>
      </w:r>
      <w:r w:rsidRPr="00DE0F01">
        <w:rPr>
          <w:i/>
          <w:iCs/>
        </w:rPr>
        <w:t>243:</w:t>
      </w:r>
      <w:r w:rsidRPr="00DE0F01">
        <w:t>79–172.</w:t>
      </w:r>
    </w:p>
    <w:p w:rsidR="00E847B4" w:rsidRPr="00DE0F01" w:rsidRDefault="00E847B4" w:rsidP="00E847B4">
      <w:pPr>
        <w:pStyle w:val="a4"/>
        <w:numPr>
          <w:ilvl w:val="0"/>
          <w:numId w:val="7"/>
        </w:numPr>
        <w:bidi w:val="0"/>
      </w:pPr>
      <w:r w:rsidRPr="00DE0F01">
        <w:t xml:space="preserve">Espinosa F and  Darszon A. (1995) Mouse sperm membrane potential: changes Induced by Ca2+. FEBS Lett. </w:t>
      </w:r>
      <w:r w:rsidRPr="00DE0F01">
        <w:rPr>
          <w:i/>
          <w:iCs/>
        </w:rPr>
        <w:t>372:</w:t>
      </w:r>
      <w:r w:rsidRPr="00DE0F01">
        <w:t>119–125.</w:t>
      </w:r>
    </w:p>
    <w:p w:rsidR="00E847B4" w:rsidRPr="00DE0F01" w:rsidRDefault="00E847B4" w:rsidP="00E847B4">
      <w:pPr>
        <w:pStyle w:val="a4"/>
        <w:numPr>
          <w:ilvl w:val="0"/>
          <w:numId w:val="7"/>
        </w:numPr>
        <w:bidi w:val="0"/>
      </w:pPr>
      <w:r w:rsidRPr="00DE0F01">
        <w:lastRenderedPageBreak/>
        <w:t xml:space="preserve">Guzman-Grenfell, AM.; Bonilla-Hernandez, MA. And  Gonzalez-Martınez MT. (2000) Glucose induces a Na+,K+-ATPase–dependent transient hyperpolarization in human sperm. I. Induction of changes in plasma membrane potential by the proton ionophore CCCP. Biochim Biophys Acta. </w:t>
      </w:r>
      <w:r w:rsidRPr="00DE0F01">
        <w:rPr>
          <w:i/>
          <w:iCs/>
        </w:rPr>
        <w:t>1464:</w:t>
      </w:r>
      <w:r w:rsidRPr="00DE0F01">
        <w:t>188–198.</w:t>
      </w:r>
    </w:p>
    <w:p w:rsidR="00E847B4" w:rsidRPr="00DE0F01" w:rsidRDefault="00E847B4" w:rsidP="00E847B4">
      <w:pPr>
        <w:pStyle w:val="a4"/>
        <w:numPr>
          <w:ilvl w:val="0"/>
          <w:numId w:val="7"/>
        </w:numPr>
        <w:bidi w:val="0"/>
      </w:pPr>
      <w:r w:rsidRPr="00DE0F01">
        <w:t xml:space="preserve">Foresta, C.; Rossato, M. and  DiVirgilio, F. (1993) Ion fluxes through the progesterone-activated channel of the sperm plasma membrane. Biochem J. </w:t>
      </w:r>
      <w:r w:rsidRPr="00DE0F01">
        <w:rPr>
          <w:i/>
          <w:iCs/>
        </w:rPr>
        <w:t>294:</w:t>
      </w:r>
      <w:r w:rsidRPr="00DE0F01">
        <w:t>279–283.</w:t>
      </w:r>
    </w:p>
    <w:p w:rsidR="00E847B4" w:rsidRPr="00DE0F01" w:rsidRDefault="00E847B4" w:rsidP="00E847B4">
      <w:pPr>
        <w:pStyle w:val="a4"/>
        <w:numPr>
          <w:ilvl w:val="0"/>
          <w:numId w:val="7"/>
        </w:numPr>
        <w:bidi w:val="0"/>
      </w:pPr>
      <w:r w:rsidRPr="00DE0F01">
        <w:t xml:space="preserve">Gonzalez-Martınez, MT. (2003) Induction of a sodium-dependent depolarization by external calcium removal in human sperm. J Biol Chem. </w:t>
      </w:r>
      <w:r w:rsidRPr="00DE0F01">
        <w:rPr>
          <w:i/>
          <w:iCs/>
        </w:rPr>
        <w:t>278:</w:t>
      </w:r>
      <w:r w:rsidRPr="00DE0F01">
        <w:t>36304–36310.</w:t>
      </w:r>
    </w:p>
    <w:p w:rsidR="00E847B4" w:rsidRPr="00DE0F01" w:rsidRDefault="00E847B4" w:rsidP="00E847B4">
      <w:pPr>
        <w:pStyle w:val="a4"/>
        <w:numPr>
          <w:ilvl w:val="0"/>
          <w:numId w:val="7"/>
        </w:numPr>
        <w:bidi w:val="0"/>
      </w:pPr>
      <w:r w:rsidRPr="00DE0F01">
        <w:t xml:space="preserve">Olson, S.D.; Fauci1, L.J. and Suarez, S.S. (2011). Mathematical modeling of calcium signaling during sperm hyperactivation. Molecular Human Reproduction. </w:t>
      </w:r>
      <w:r w:rsidRPr="00DE0F01">
        <w:rPr>
          <w:i/>
          <w:iCs/>
        </w:rPr>
        <w:t>17(8):</w:t>
      </w:r>
      <w:r w:rsidRPr="00DE0F01">
        <w:t xml:space="preserve"> 500–510.</w:t>
      </w:r>
    </w:p>
    <w:p w:rsidR="00E847B4" w:rsidRPr="00DE0F01" w:rsidRDefault="00E847B4" w:rsidP="00E847B4">
      <w:pPr>
        <w:pStyle w:val="a4"/>
        <w:numPr>
          <w:ilvl w:val="0"/>
          <w:numId w:val="7"/>
        </w:numPr>
        <w:bidi w:val="0"/>
      </w:pPr>
      <w:r w:rsidRPr="00DE0F01">
        <w:t>Torres-Flores, V.; Garcia-Sanchez, NL. and Gonzalez-Martinez, MT.( 2008) Intracellular sodium increase induced by external calcium removal in human sperm. Journal of Andrology, 29(1):63-69.</w:t>
      </w:r>
    </w:p>
    <w:p w:rsidR="00E847B4" w:rsidRPr="00F204FC" w:rsidRDefault="00E847B4" w:rsidP="00E847B4">
      <w:pPr>
        <w:bidi w:val="0"/>
        <w:rPr>
          <w:rFonts w:asciiTheme="majorBidi" w:hAnsiTheme="majorBidi" w:cstheme="majorBidi"/>
          <w:lang w:bidi="ar-IQ"/>
        </w:rPr>
      </w:pPr>
    </w:p>
    <w:p w:rsidR="00E847B4" w:rsidRPr="00F204FC" w:rsidRDefault="00E847B4" w:rsidP="00E847B4">
      <w:pPr>
        <w:bidi w:val="0"/>
        <w:rPr>
          <w:rFonts w:asciiTheme="majorBidi" w:hAnsiTheme="majorBidi" w:cstheme="majorBidi"/>
          <w:lang w:bidi="ar-IQ"/>
        </w:rPr>
      </w:pPr>
    </w:p>
    <w:p w:rsidR="00E847B4" w:rsidRDefault="00E847B4" w:rsidP="00E847B4">
      <w:pPr>
        <w:bidi w:val="0"/>
        <w:rPr>
          <w:rFonts w:asciiTheme="majorBidi" w:hAnsiTheme="majorBidi" w:cstheme="majorBidi"/>
          <w:lang w:bidi="ar-IQ"/>
        </w:rPr>
      </w:pPr>
    </w:p>
    <w:p w:rsidR="00E847B4" w:rsidRDefault="00E847B4" w:rsidP="00E847B4">
      <w:pPr>
        <w:bidi w:val="0"/>
        <w:rPr>
          <w:rFonts w:asciiTheme="majorBidi" w:hAnsiTheme="majorBidi" w:cstheme="majorBidi"/>
          <w:lang w:bidi="ar-IQ"/>
        </w:rPr>
      </w:pPr>
      <w:r>
        <w:rPr>
          <w:rFonts w:asciiTheme="majorBidi" w:hAnsiTheme="majorBidi" w:cstheme="majorBidi"/>
          <w:lang w:bidi="ar-IQ"/>
        </w:rPr>
        <w:br w:type="page"/>
      </w:r>
    </w:p>
    <w:p w:rsidR="006769B6" w:rsidRPr="00E847B4" w:rsidRDefault="006769B6" w:rsidP="00E847B4">
      <w:pPr>
        <w:rPr>
          <w:rFonts w:hint="cs"/>
          <w:rtl/>
        </w:rPr>
      </w:pPr>
      <w:bookmarkStart w:id="0" w:name="_GoBack"/>
      <w:bookmarkEnd w:id="0"/>
    </w:p>
    <w:sectPr w:rsidR="006769B6" w:rsidRPr="00E847B4" w:rsidSect="002B458D">
      <w:headerReference w:type="default" r:id="rId18"/>
      <w:footerReference w:type="default" r:id="rId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Diwany4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KOFI HIG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w:altName w:val="Arabic Typesetting"/>
    <w:charset w:val="00"/>
    <w:family w:val="script"/>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MSRef SS EOT">
    <w:altName w:val="Times New Roman"/>
    <w:panose1 w:val="00000000000000000000"/>
    <w:charset w:val="00"/>
    <w:family w:val="auto"/>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323902907"/>
      <w:docPartObj>
        <w:docPartGallery w:val="Page Numbers (Bottom of Page)"/>
        <w:docPartUnique/>
      </w:docPartObj>
    </w:sdtPr>
    <w:sdtEndPr>
      <w:rPr>
        <w:noProof/>
      </w:rPr>
    </w:sdtEndPr>
    <w:sdtContent>
      <w:p w:rsidR="00655E54" w:rsidRPr="00A64C28" w:rsidRDefault="00E847B4">
        <w:pPr>
          <w:pStyle w:val="aa"/>
          <w:jc w:val="center"/>
          <w:rPr>
            <w:rFonts w:asciiTheme="majorBidi" w:hAnsiTheme="majorBidi" w:cstheme="majorBidi"/>
          </w:rPr>
        </w:pPr>
        <w:r w:rsidRPr="00A64C28">
          <w:rPr>
            <w:rFonts w:asciiTheme="majorBidi" w:hAnsiTheme="majorBidi" w:cstheme="majorBidi"/>
            <w:b/>
            <w:bCs/>
            <w:sz w:val="28"/>
            <w:szCs w:val="28"/>
          </w:rPr>
          <w:fldChar w:fldCharType="begin"/>
        </w:r>
        <w:r w:rsidRPr="00A64C28">
          <w:rPr>
            <w:rFonts w:asciiTheme="majorBidi" w:hAnsiTheme="majorBidi" w:cstheme="majorBidi"/>
            <w:b/>
            <w:bCs/>
            <w:sz w:val="28"/>
            <w:szCs w:val="28"/>
          </w:rPr>
          <w:instrText xml:space="preserve"> PAGE   \* MERGEFORMAT </w:instrText>
        </w:r>
        <w:r w:rsidRPr="00A64C28">
          <w:rPr>
            <w:rFonts w:asciiTheme="majorBidi" w:hAnsiTheme="majorBidi" w:cstheme="majorBidi"/>
            <w:b/>
            <w:bCs/>
            <w:sz w:val="28"/>
            <w:szCs w:val="28"/>
          </w:rPr>
          <w:fldChar w:fldCharType="separate"/>
        </w:r>
        <w:r>
          <w:rPr>
            <w:rFonts w:asciiTheme="majorBidi" w:hAnsiTheme="majorBidi" w:cstheme="majorBidi"/>
            <w:b/>
            <w:bCs/>
            <w:noProof/>
            <w:sz w:val="28"/>
            <w:szCs w:val="28"/>
            <w:rtl/>
          </w:rPr>
          <w:t>1</w:t>
        </w:r>
        <w:r w:rsidRPr="00A64C28">
          <w:rPr>
            <w:rFonts w:asciiTheme="majorBidi" w:hAnsiTheme="majorBidi" w:cstheme="majorBidi"/>
            <w:b/>
            <w:bCs/>
            <w:noProof/>
            <w:sz w:val="28"/>
            <w:szCs w:val="28"/>
          </w:rPr>
          <w:fldChar w:fldCharType="end"/>
        </w:r>
      </w:p>
    </w:sdtContent>
  </w:sdt>
  <w:p w:rsidR="00655E54" w:rsidRDefault="00E847B4">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4B" w:rsidRPr="0037314B" w:rsidRDefault="00E847B4" w:rsidP="0037314B">
    <w:pPr>
      <w:pStyle w:val="a9"/>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 xml:space="preserve">المؤتمر العلمي الدولي الأول لكلية الدراسات الإنسانية الجامعة </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55E54" w:rsidRDefault="00E847B4" w:rsidP="00F749EE">
    <w:pPr>
      <w:pStyle w:val="a9"/>
      <w:tabs>
        <w:tab w:val="clear" w:pos="4153"/>
        <w:tab w:val="clear" w:pos="8306"/>
        <w:tab w:val="left" w:pos="19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B954BA"/>
    <w:multiLevelType w:val="hybridMultilevel"/>
    <w:tmpl w:val="564AB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035F64"/>
    <w:rsid w:val="000504AA"/>
    <w:rsid w:val="00076F77"/>
    <w:rsid w:val="000B7569"/>
    <w:rsid w:val="000B7E89"/>
    <w:rsid w:val="00145799"/>
    <w:rsid w:val="002B458D"/>
    <w:rsid w:val="002D46AB"/>
    <w:rsid w:val="00496101"/>
    <w:rsid w:val="005060F7"/>
    <w:rsid w:val="005123E9"/>
    <w:rsid w:val="00513D10"/>
    <w:rsid w:val="00531A26"/>
    <w:rsid w:val="005877AE"/>
    <w:rsid w:val="005C610B"/>
    <w:rsid w:val="005C7DFC"/>
    <w:rsid w:val="0066640A"/>
    <w:rsid w:val="006769B6"/>
    <w:rsid w:val="007137A2"/>
    <w:rsid w:val="00740B54"/>
    <w:rsid w:val="008E7B33"/>
    <w:rsid w:val="0093322C"/>
    <w:rsid w:val="00943F48"/>
    <w:rsid w:val="00A72391"/>
    <w:rsid w:val="00BC5915"/>
    <w:rsid w:val="00C21879"/>
    <w:rsid w:val="00C86DA9"/>
    <w:rsid w:val="00D17700"/>
    <w:rsid w:val="00DA3470"/>
    <w:rsid w:val="00E67074"/>
    <w:rsid w:val="00E847B4"/>
    <w:rsid w:val="00F32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2"/>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5"/>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4.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image" Target="media/image3.e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473627440405571"/>
          <c:y val="4.5830834613165651E-2"/>
          <c:w val="0.82191660973885117"/>
          <c:h val="0.90833833077366821"/>
        </c:manualLayout>
      </c:layout>
      <c:barChart>
        <c:barDir val="col"/>
        <c:grouping val="clustered"/>
        <c:varyColors val="0"/>
        <c:ser>
          <c:idx val="0"/>
          <c:order val="0"/>
          <c:tx>
            <c:strRef>
              <c:f>ورقة1!$B$1</c:f>
              <c:strCache>
                <c:ptCount val="1"/>
                <c:pt idx="0">
                  <c:v> Asthenospermic men semen , n=101</c:v>
                </c:pt>
              </c:strCache>
            </c:strRef>
          </c:tx>
          <c:invertIfNegative val="0"/>
          <c:errBars>
            <c:errBarType val="both"/>
            <c:errValType val="stdErr"/>
            <c:noEndCap val="0"/>
          </c:errBars>
          <c:cat>
            <c:strRef>
              <c:f>ورقة1!$A$2:$A$4</c:f>
              <c:strCache>
                <c:ptCount val="3"/>
                <c:pt idx="0">
                  <c:v> Ca</c:v>
                </c:pt>
                <c:pt idx="1">
                  <c:v> Na</c:v>
                </c:pt>
                <c:pt idx="2">
                  <c:v> K</c:v>
                </c:pt>
              </c:strCache>
            </c:strRef>
          </c:cat>
          <c:val>
            <c:numRef>
              <c:f>ورقة1!$B$2:$B$4</c:f>
              <c:numCache>
                <c:formatCode>General</c:formatCode>
                <c:ptCount val="3"/>
                <c:pt idx="0">
                  <c:v>5.0199999999999996</c:v>
                </c:pt>
                <c:pt idx="1">
                  <c:v>50.02</c:v>
                </c:pt>
                <c:pt idx="2">
                  <c:v>26.5</c:v>
                </c:pt>
              </c:numCache>
            </c:numRef>
          </c:val>
          <c:extLst xmlns:c16r2="http://schemas.microsoft.com/office/drawing/2015/06/chart">
            <c:ext xmlns:c16="http://schemas.microsoft.com/office/drawing/2014/chart" uri="{C3380CC4-5D6E-409C-BE32-E72D297353CC}">
              <c16:uniqueId val="{00000000-5284-44E1-B12E-4BFA014ECB96}"/>
            </c:ext>
          </c:extLst>
        </c:ser>
        <c:ser>
          <c:idx val="1"/>
          <c:order val="1"/>
          <c:tx>
            <c:strRef>
              <c:f>ورقة1!$C$1</c:f>
              <c:strCache>
                <c:ptCount val="1"/>
                <c:pt idx="0">
                  <c:v> Normospermic men semen , n=61</c:v>
                </c:pt>
              </c:strCache>
            </c:strRef>
          </c:tx>
          <c:invertIfNegative val="0"/>
          <c:errBars>
            <c:errBarType val="both"/>
            <c:errValType val="stdErr"/>
            <c:noEndCap val="0"/>
          </c:errBars>
          <c:cat>
            <c:strRef>
              <c:f>ورقة1!$A$2:$A$4</c:f>
              <c:strCache>
                <c:ptCount val="3"/>
                <c:pt idx="0">
                  <c:v> Ca</c:v>
                </c:pt>
                <c:pt idx="1">
                  <c:v> Na</c:v>
                </c:pt>
                <c:pt idx="2">
                  <c:v> K</c:v>
                </c:pt>
              </c:strCache>
            </c:strRef>
          </c:cat>
          <c:val>
            <c:numRef>
              <c:f>ورقة1!$C$2:$C$4</c:f>
              <c:numCache>
                <c:formatCode>General</c:formatCode>
                <c:ptCount val="3"/>
                <c:pt idx="0">
                  <c:v>8.25</c:v>
                </c:pt>
                <c:pt idx="1">
                  <c:v>29.3</c:v>
                </c:pt>
                <c:pt idx="2">
                  <c:v>27.03</c:v>
                </c:pt>
              </c:numCache>
            </c:numRef>
          </c:val>
          <c:extLst xmlns:c16r2="http://schemas.microsoft.com/office/drawing/2015/06/chart">
            <c:ext xmlns:c16="http://schemas.microsoft.com/office/drawing/2014/chart" uri="{C3380CC4-5D6E-409C-BE32-E72D297353CC}">
              <c16:uniqueId val="{00000001-5284-44E1-B12E-4BFA014ECB96}"/>
            </c:ext>
          </c:extLst>
        </c:ser>
        <c:dLbls>
          <c:showLegendKey val="0"/>
          <c:showVal val="0"/>
          <c:showCatName val="0"/>
          <c:showSerName val="0"/>
          <c:showPercent val="0"/>
          <c:showBubbleSize val="0"/>
        </c:dLbls>
        <c:gapWidth val="150"/>
        <c:axId val="635208064"/>
        <c:axId val="635209600"/>
      </c:barChart>
      <c:catAx>
        <c:axId val="635208064"/>
        <c:scaling>
          <c:orientation val="minMax"/>
        </c:scaling>
        <c:delete val="0"/>
        <c:axPos val="b"/>
        <c:numFmt formatCode="General" sourceLinked="0"/>
        <c:majorTickMark val="out"/>
        <c:minorTickMark val="none"/>
        <c:tickLblPos val="nextTo"/>
        <c:crossAx val="635209600"/>
        <c:crosses val="autoZero"/>
        <c:auto val="1"/>
        <c:lblAlgn val="ctr"/>
        <c:lblOffset val="100"/>
        <c:noMultiLvlLbl val="0"/>
      </c:catAx>
      <c:valAx>
        <c:axId val="635209600"/>
        <c:scaling>
          <c:orientation val="minMax"/>
        </c:scaling>
        <c:delete val="0"/>
        <c:axPos val="l"/>
        <c:title>
          <c:tx>
            <c:rich>
              <a:bodyPr rot="-5400000" vert="horz"/>
              <a:lstStyle/>
              <a:p>
                <a:pPr>
                  <a:defRPr/>
                </a:pPr>
                <a:r>
                  <a:rPr lang="en-US"/>
                  <a:t>concentration</a:t>
                </a:r>
                <a:r>
                  <a:rPr lang="en-US" baseline="0"/>
                  <a:t> of minerals mmol/l</a:t>
                </a:r>
                <a:endParaRPr lang="ar-SA"/>
              </a:p>
            </c:rich>
          </c:tx>
          <c:overlay val="0"/>
        </c:title>
        <c:numFmt formatCode="General" sourceLinked="1"/>
        <c:majorTickMark val="out"/>
        <c:minorTickMark val="none"/>
        <c:tickLblPos val="nextTo"/>
        <c:crossAx val="635208064"/>
        <c:crosses val="autoZero"/>
        <c:crossBetween val="between"/>
      </c:valAx>
      <c:spPr>
        <a:noFill/>
        <a:ln w="25400">
          <a:noFill/>
        </a:ln>
      </c:spPr>
    </c:plotArea>
    <c:legend>
      <c:legendPos val="r"/>
      <c:layout>
        <c:manualLayout>
          <c:xMode val="edge"/>
          <c:yMode val="edge"/>
          <c:x val="0.24688999350499696"/>
          <c:y val="2.0471140797802795E-2"/>
          <c:w val="0.70709598724046174"/>
          <c:h val="0.10824242389258122"/>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314075069965141"/>
          <c:y val="4.1702867636901432E-2"/>
          <c:w val="0.7513765536470175"/>
          <c:h val="0.79109464575873067"/>
        </c:manualLayout>
      </c:layout>
      <c:barChart>
        <c:barDir val="col"/>
        <c:grouping val="clustered"/>
        <c:varyColors val="0"/>
        <c:ser>
          <c:idx val="0"/>
          <c:order val="0"/>
          <c:tx>
            <c:strRef>
              <c:f>ورقة1!$B$1</c:f>
              <c:strCache>
                <c:ptCount val="1"/>
                <c:pt idx="0">
                  <c:v>Asthenospermic men semen ,n=101</c:v>
                </c:pt>
              </c:strCache>
            </c:strRef>
          </c:tx>
          <c:invertIfNegative val="0"/>
          <c:errBars>
            <c:errBarType val="both"/>
            <c:errValType val="stdErr"/>
            <c:noEndCap val="0"/>
          </c:errBars>
          <c:cat>
            <c:strRef>
              <c:f>ورقة1!$A$2:$A$4</c:f>
              <c:strCache>
                <c:ptCount val="3"/>
                <c:pt idx="0">
                  <c:v>Zn</c:v>
                </c:pt>
                <c:pt idx="1">
                  <c:v>Se</c:v>
                </c:pt>
                <c:pt idx="2">
                  <c:v>Mg</c:v>
                </c:pt>
              </c:strCache>
            </c:strRef>
          </c:cat>
          <c:val>
            <c:numRef>
              <c:f>ورقة1!$B$2:$B$4</c:f>
              <c:numCache>
                <c:formatCode>General</c:formatCode>
                <c:ptCount val="3"/>
                <c:pt idx="0">
                  <c:v>0.87200000000000055</c:v>
                </c:pt>
                <c:pt idx="1">
                  <c:v>1.36</c:v>
                </c:pt>
                <c:pt idx="2">
                  <c:v>3.5339999999999998</c:v>
                </c:pt>
              </c:numCache>
            </c:numRef>
          </c:val>
          <c:extLst xmlns:c16r2="http://schemas.microsoft.com/office/drawing/2015/06/chart">
            <c:ext xmlns:c16="http://schemas.microsoft.com/office/drawing/2014/chart" uri="{C3380CC4-5D6E-409C-BE32-E72D297353CC}">
              <c16:uniqueId val="{00000000-EB2B-4025-9C9A-F73F1FFB1794}"/>
            </c:ext>
          </c:extLst>
        </c:ser>
        <c:ser>
          <c:idx val="1"/>
          <c:order val="1"/>
          <c:tx>
            <c:strRef>
              <c:f>ورقة1!$C$1</c:f>
              <c:strCache>
                <c:ptCount val="1"/>
                <c:pt idx="0">
                  <c:v>Normospermic men semen ,n=61</c:v>
                </c:pt>
              </c:strCache>
            </c:strRef>
          </c:tx>
          <c:invertIfNegative val="0"/>
          <c:errBars>
            <c:errBarType val="both"/>
            <c:errValType val="stdErr"/>
            <c:noEndCap val="0"/>
          </c:errBars>
          <c:cat>
            <c:strRef>
              <c:f>ورقة1!$A$2:$A$4</c:f>
              <c:strCache>
                <c:ptCount val="3"/>
                <c:pt idx="0">
                  <c:v>Zn</c:v>
                </c:pt>
                <c:pt idx="1">
                  <c:v>Se</c:v>
                </c:pt>
                <c:pt idx="2">
                  <c:v>Mg</c:v>
                </c:pt>
              </c:strCache>
            </c:strRef>
          </c:cat>
          <c:val>
            <c:numRef>
              <c:f>ورقة1!$C$2:$C$4</c:f>
              <c:numCache>
                <c:formatCode>General</c:formatCode>
                <c:ptCount val="3"/>
                <c:pt idx="0">
                  <c:v>2.9499999999999997</c:v>
                </c:pt>
                <c:pt idx="1">
                  <c:v>3.27</c:v>
                </c:pt>
                <c:pt idx="2">
                  <c:v>3.4149999999999987</c:v>
                </c:pt>
              </c:numCache>
            </c:numRef>
          </c:val>
          <c:extLst xmlns:c16r2="http://schemas.microsoft.com/office/drawing/2015/06/chart">
            <c:ext xmlns:c16="http://schemas.microsoft.com/office/drawing/2014/chart" uri="{C3380CC4-5D6E-409C-BE32-E72D297353CC}">
              <c16:uniqueId val="{00000001-EB2B-4025-9C9A-F73F1FFB1794}"/>
            </c:ext>
          </c:extLst>
        </c:ser>
        <c:dLbls>
          <c:showLegendKey val="0"/>
          <c:showVal val="0"/>
          <c:showCatName val="0"/>
          <c:showSerName val="0"/>
          <c:showPercent val="0"/>
          <c:showBubbleSize val="0"/>
        </c:dLbls>
        <c:gapWidth val="150"/>
        <c:axId val="409363584"/>
        <c:axId val="409365120"/>
      </c:barChart>
      <c:catAx>
        <c:axId val="409363584"/>
        <c:scaling>
          <c:orientation val="minMax"/>
        </c:scaling>
        <c:delete val="0"/>
        <c:axPos val="b"/>
        <c:numFmt formatCode="General" sourceLinked="0"/>
        <c:majorTickMark val="out"/>
        <c:minorTickMark val="none"/>
        <c:tickLblPos val="nextTo"/>
        <c:crossAx val="409365120"/>
        <c:crosses val="autoZero"/>
        <c:auto val="1"/>
        <c:lblAlgn val="ctr"/>
        <c:lblOffset val="100"/>
        <c:noMultiLvlLbl val="0"/>
      </c:catAx>
      <c:valAx>
        <c:axId val="409365120"/>
        <c:scaling>
          <c:orientation val="minMax"/>
        </c:scaling>
        <c:delete val="0"/>
        <c:axPos val="l"/>
        <c:title>
          <c:tx>
            <c:rich>
              <a:bodyPr rot="-5400000" vert="horz"/>
              <a:lstStyle/>
              <a:p>
                <a:pPr>
                  <a:defRPr/>
                </a:pPr>
                <a:r>
                  <a:rPr lang="ar-SA"/>
                  <a:t> </a:t>
                </a:r>
                <a:r>
                  <a:rPr lang="en-US"/>
                  <a:t>concentration of minerals mmol/l</a:t>
                </a:r>
                <a:endParaRPr lang="ar-SA"/>
              </a:p>
            </c:rich>
          </c:tx>
          <c:layout>
            <c:manualLayout>
              <c:xMode val="edge"/>
              <c:yMode val="edge"/>
              <c:x val="0"/>
              <c:y val="0.10235223249154102"/>
            </c:manualLayout>
          </c:layout>
          <c:overlay val="0"/>
        </c:title>
        <c:numFmt formatCode="General" sourceLinked="1"/>
        <c:majorTickMark val="out"/>
        <c:minorTickMark val="none"/>
        <c:tickLblPos val="nextTo"/>
        <c:crossAx val="409363584"/>
        <c:crosses val="autoZero"/>
        <c:crossBetween val="between"/>
      </c:valAx>
    </c:plotArea>
    <c:legend>
      <c:legendPos val="r"/>
      <c:layout>
        <c:manualLayout>
          <c:xMode val="edge"/>
          <c:yMode val="edge"/>
          <c:x val="0.16018664052738671"/>
          <c:y val="2.8727074750331143E-2"/>
          <c:w val="0.80140542271524351"/>
          <c:h val="0.13186756001260741"/>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33352376694243"/>
          <c:y val="5.6034870641169847E-2"/>
          <c:w val="0.85830563618748312"/>
          <c:h val="0.88857892763404589"/>
        </c:manualLayout>
      </c:layout>
      <c:barChart>
        <c:barDir val="col"/>
        <c:grouping val="clustered"/>
        <c:varyColors val="0"/>
        <c:ser>
          <c:idx val="0"/>
          <c:order val="0"/>
          <c:tx>
            <c:strRef>
              <c:f>ورقة1!$B$1</c:f>
              <c:strCache>
                <c:ptCount val="1"/>
                <c:pt idx="0">
                  <c:v>Asthenospermia</c:v>
                </c:pt>
              </c:strCache>
            </c:strRef>
          </c:tx>
          <c:invertIfNegative val="0"/>
          <c:errBars>
            <c:errBarType val="both"/>
            <c:errValType val="stdErr"/>
            <c:noEndCap val="0"/>
          </c:errBars>
          <c:cat>
            <c:strRef>
              <c:f>ورقة1!$A$2:$A$10</c:f>
              <c:strCache>
                <c:ptCount val="9"/>
                <c:pt idx="0">
                  <c:v> Zn  20-29</c:v>
                </c:pt>
                <c:pt idx="1">
                  <c:v>Zn 30-39</c:v>
                </c:pt>
                <c:pt idx="2">
                  <c:v>Zn  &gt; 40</c:v>
                </c:pt>
                <c:pt idx="3">
                  <c:v>Se  20-29</c:v>
                </c:pt>
                <c:pt idx="4">
                  <c:v>Se  30-39</c:v>
                </c:pt>
                <c:pt idx="5">
                  <c:v>Se &gt; 40</c:v>
                </c:pt>
                <c:pt idx="6">
                  <c:v>Mg  20-29</c:v>
                </c:pt>
                <c:pt idx="7">
                  <c:v>Mg 30-39 </c:v>
                </c:pt>
                <c:pt idx="8">
                  <c:v>Mg  &gt; 40</c:v>
                </c:pt>
              </c:strCache>
            </c:strRef>
          </c:cat>
          <c:val>
            <c:numRef>
              <c:f>ورقة1!$B$2:$B$10</c:f>
              <c:numCache>
                <c:formatCode>General</c:formatCode>
                <c:ptCount val="9"/>
                <c:pt idx="0">
                  <c:v>8.2000000000000003E-2</c:v>
                </c:pt>
                <c:pt idx="1">
                  <c:v>8.1000000000000003E-2</c:v>
                </c:pt>
                <c:pt idx="2">
                  <c:v>0.89600000000000002</c:v>
                </c:pt>
                <c:pt idx="3">
                  <c:v>2.226</c:v>
                </c:pt>
                <c:pt idx="4">
                  <c:v>1.2729999999999992</c:v>
                </c:pt>
                <c:pt idx="5">
                  <c:v>1.5760000000000001</c:v>
                </c:pt>
                <c:pt idx="6">
                  <c:v>1.1900000000000006</c:v>
                </c:pt>
                <c:pt idx="7">
                  <c:v>1.1200000000000001</c:v>
                </c:pt>
                <c:pt idx="8">
                  <c:v>1.1399999999999992</c:v>
                </c:pt>
              </c:numCache>
            </c:numRef>
          </c:val>
          <c:extLst xmlns:c16r2="http://schemas.microsoft.com/office/drawing/2015/06/chart">
            <c:ext xmlns:c16="http://schemas.microsoft.com/office/drawing/2014/chart" uri="{C3380CC4-5D6E-409C-BE32-E72D297353CC}">
              <c16:uniqueId val="{00000000-227A-4B4D-8F3A-B12E8652DBE7}"/>
            </c:ext>
          </c:extLst>
        </c:ser>
        <c:ser>
          <c:idx val="1"/>
          <c:order val="1"/>
          <c:tx>
            <c:strRef>
              <c:f>ورقة1!$C$1</c:f>
              <c:strCache>
                <c:ptCount val="1"/>
                <c:pt idx="0">
                  <c:v>Normospermia</c:v>
                </c:pt>
              </c:strCache>
            </c:strRef>
          </c:tx>
          <c:invertIfNegative val="0"/>
          <c:errBars>
            <c:errBarType val="both"/>
            <c:errValType val="stdErr"/>
            <c:noEndCap val="0"/>
          </c:errBars>
          <c:cat>
            <c:strRef>
              <c:f>ورقة1!$A$2:$A$10</c:f>
              <c:strCache>
                <c:ptCount val="9"/>
                <c:pt idx="0">
                  <c:v> Zn  20-29</c:v>
                </c:pt>
                <c:pt idx="1">
                  <c:v>Zn 30-39</c:v>
                </c:pt>
                <c:pt idx="2">
                  <c:v>Zn  &gt; 40</c:v>
                </c:pt>
                <c:pt idx="3">
                  <c:v>Se  20-29</c:v>
                </c:pt>
                <c:pt idx="4">
                  <c:v>Se  30-39</c:v>
                </c:pt>
                <c:pt idx="5">
                  <c:v>Se &gt; 40</c:v>
                </c:pt>
                <c:pt idx="6">
                  <c:v>Mg  20-29</c:v>
                </c:pt>
                <c:pt idx="7">
                  <c:v>Mg 30-39 </c:v>
                </c:pt>
                <c:pt idx="8">
                  <c:v>Mg  &gt; 40</c:v>
                </c:pt>
              </c:strCache>
            </c:strRef>
          </c:cat>
          <c:val>
            <c:numRef>
              <c:f>ورقة1!$C$2:$C$10</c:f>
              <c:numCache>
                <c:formatCode>General</c:formatCode>
                <c:ptCount val="9"/>
                <c:pt idx="0">
                  <c:v>0.28900000000000015</c:v>
                </c:pt>
                <c:pt idx="1">
                  <c:v>0.31600000000000017</c:v>
                </c:pt>
                <c:pt idx="2">
                  <c:v>0.24500000000000008</c:v>
                </c:pt>
                <c:pt idx="3">
                  <c:v>2.5189999999999997</c:v>
                </c:pt>
                <c:pt idx="4">
                  <c:v>3.9119999999999986</c:v>
                </c:pt>
                <c:pt idx="5">
                  <c:v>2.5169999999999986</c:v>
                </c:pt>
                <c:pt idx="6">
                  <c:v>2.0099999999999998</c:v>
                </c:pt>
                <c:pt idx="7">
                  <c:v>2.08</c:v>
                </c:pt>
                <c:pt idx="8">
                  <c:v>1.9000000000000001</c:v>
                </c:pt>
              </c:numCache>
            </c:numRef>
          </c:val>
          <c:extLst xmlns:c16r2="http://schemas.microsoft.com/office/drawing/2015/06/chart">
            <c:ext xmlns:c16="http://schemas.microsoft.com/office/drawing/2014/chart" uri="{C3380CC4-5D6E-409C-BE32-E72D297353CC}">
              <c16:uniqueId val="{00000001-227A-4B4D-8F3A-B12E8652DBE7}"/>
            </c:ext>
          </c:extLst>
        </c:ser>
        <c:dLbls>
          <c:showLegendKey val="0"/>
          <c:showVal val="0"/>
          <c:showCatName val="0"/>
          <c:showSerName val="0"/>
          <c:showPercent val="0"/>
          <c:showBubbleSize val="0"/>
        </c:dLbls>
        <c:gapWidth val="150"/>
        <c:axId val="662661376"/>
        <c:axId val="662667648"/>
      </c:barChart>
      <c:catAx>
        <c:axId val="662661376"/>
        <c:scaling>
          <c:orientation val="minMax"/>
        </c:scaling>
        <c:delete val="0"/>
        <c:axPos val="b"/>
        <c:title>
          <c:tx>
            <c:rich>
              <a:bodyPr/>
              <a:lstStyle/>
              <a:p>
                <a:pPr>
                  <a:defRPr/>
                </a:pPr>
                <a:r>
                  <a:rPr lang="en-US"/>
                  <a:t>Age ( year</a:t>
                </a:r>
                <a:r>
                  <a:rPr lang="en-US" baseline="0"/>
                  <a:t> )</a:t>
                </a:r>
                <a:endParaRPr lang="ar-SA"/>
              </a:p>
            </c:rich>
          </c:tx>
          <c:overlay val="0"/>
        </c:title>
        <c:numFmt formatCode="General" sourceLinked="0"/>
        <c:majorTickMark val="out"/>
        <c:minorTickMark val="none"/>
        <c:tickLblPos val="nextTo"/>
        <c:crossAx val="662667648"/>
        <c:crosses val="autoZero"/>
        <c:auto val="1"/>
        <c:lblAlgn val="ctr"/>
        <c:lblOffset val="100"/>
        <c:noMultiLvlLbl val="0"/>
      </c:catAx>
      <c:valAx>
        <c:axId val="662667648"/>
        <c:scaling>
          <c:orientation val="minMax"/>
        </c:scaling>
        <c:delete val="0"/>
        <c:axPos val="l"/>
        <c:majorGridlines/>
        <c:title>
          <c:tx>
            <c:rich>
              <a:bodyPr rot="-5400000" vert="horz"/>
              <a:lstStyle/>
              <a:p>
                <a:pPr>
                  <a:defRPr/>
                </a:pPr>
                <a:r>
                  <a:rPr lang="en-US"/>
                  <a:t>minerals</a:t>
                </a:r>
                <a:r>
                  <a:rPr lang="en-US" baseline="0"/>
                  <a:t> concentratiom  mmol/L</a:t>
                </a:r>
                <a:endParaRPr lang="ar-SA"/>
              </a:p>
            </c:rich>
          </c:tx>
          <c:layout>
            <c:manualLayout>
              <c:xMode val="edge"/>
              <c:yMode val="edge"/>
              <c:x val="1.5911917966488338E-2"/>
              <c:y val="0.14214833052989151"/>
            </c:manualLayout>
          </c:layout>
          <c:overlay val="0"/>
        </c:title>
        <c:numFmt formatCode="General" sourceLinked="1"/>
        <c:majorTickMark val="out"/>
        <c:minorTickMark val="none"/>
        <c:tickLblPos val="nextTo"/>
        <c:crossAx val="662661376"/>
        <c:crosses val="autoZero"/>
        <c:crossBetween val="between"/>
      </c:valAx>
    </c:plotArea>
    <c:legend>
      <c:legendPos val="r"/>
      <c:layout>
        <c:manualLayout>
          <c:xMode val="edge"/>
          <c:yMode val="edge"/>
          <c:x val="0.77007096662881103"/>
          <c:y val="7.8604942184084509E-2"/>
          <c:w val="0.19852739031266659"/>
          <c:h val="0.14929133858267749"/>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02869922926484"/>
          <c:y val="4.5830834613165623E-2"/>
          <c:w val="0.8607135137762727"/>
          <c:h val="0.77973525755101125"/>
        </c:manualLayout>
      </c:layout>
      <c:barChart>
        <c:barDir val="col"/>
        <c:grouping val="clustered"/>
        <c:varyColors val="0"/>
        <c:ser>
          <c:idx val="0"/>
          <c:order val="0"/>
          <c:tx>
            <c:strRef>
              <c:f>ورقة1!$B$1</c:f>
              <c:strCache>
                <c:ptCount val="1"/>
                <c:pt idx="0">
                  <c:v>Asthenospermia</c:v>
                </c:pt>
              </c:strCache>
            </c:strRef>
          </c:tx>
          <c:invertIfNegative val="0"/>
          <c:errBars>
            <c:errBarType val="both"/>
            <c:errValType val="stdErr"/>
            <c:noEndCap val="0"/>
          </c:errBars>
          <c:cat>
            <c:strRef>
              <c:f>ورقة1!$A$2:$A$10</c:f>
              <c:strCache>
                <c:ptCount val="9"/>
                <c:pt idx="0">
                  <c:v> Na 20-29</c:v>
                </c:pt>
                <c:pt idx="1">
                  <c:v>Na 30-39</c:v>
                </c:pt>
                <c:pt idx="2">
                  <c:v>Na &gt; 40</c:v>
                </c:pt>
                <c:pt idx="3">
                  <c:v>Ca 20-29</c:v>
                </c:pt>
                <c:pt idx="4">
                  <c:v>Ca 30-39</c:v>
                </c:pt>
                <c:pt idx="5">
                  <c:v>Ca &gt; 40</c:v>
                </c:pt>
                <c:pt idx="6">
                  <c:v>K  20-29</c:v>
                </c:pt>
                <c:pt idx="7">
                  <c:v>K 30-39 </c:v>
                </c:pt>
                <c:pt idx="8">
                  <c:v>K &gt; 40</c:v>
                </c:pt>
              </c:strCache>
            </c:strRef>
          </c:cat>
          <c:val>
            <c:numRef>
              <c:f>ورقة1!$B$2:$B$10</c:f>
              <c:numCache>
                <c:formatCode>General</c:formatCode>
                <c:ptCount val="9"/>
                <c:pt idx="0">
                  <c:v>23.62</c:v>
                </c:pt>
                <c:pt idx="1">
                  <c:v>22.797000000000001</c:v>
                </c:pt>
                <c:pt idx="2">
                  <c:v>9.5</c:v>
                </c:pt>
                <c:pt idx="3">
                  <c:v>15.234999999999999</c:v>
                </c:pt>
                <c:pt idx="4">
                  <c:v>14.243999999999998</c:v>
                </c:pt>
                <c:pt idx="5">
                  <c:v>50.244</c:v>
                </c:pt>
                <c:pt idx="6">
                  <c:v>23.62</c:v>
                </c:pt>
                <c:pt idx="7">
                  <c:v>22.797000000000001</c:v>
                </c:pt>
                <c:pt idx="8">
                  <c:v>9.5</c:v>
                </c:pt>
              </c:numCache>
            </c:numRef>
          </c:val>
          <c:extLst xmlns:c16r2="http://schemas.microsoft.com/office/drawing/2015/06/chart">
            <c:ext xmlns:c16="http://schemas.microsoft.com/office/drawing/2014/chart" uri="{C3380CC4-5D6E-409C-BE32-E72D297353CC}">
              <c16:uniqueId val="{00000000-807F-4D6D-B2FA-D440B5161ACE}"/>
            </c:ext>
          </c:extLst>
        </c:ser>
        <c:ser>
          <c:idx val="1"/>
          <c:order val="1"/>
          <c:tx>
            <c:strRef>
              <c:f>ورقة1!$C$1</c:f>
              <c:strCache>
                <c:ptCount val="1"/>
                <c:pt idx="0">
                  <c:v>Normospermia</c:v>
                </c:pt>
              </c:strCache>
            </c:strRef>
          </c:tx>
          <c:invertIfNegative val="0"/>
          <c:errBars>
            <c:errBarType val="both"/>
            <c:errValType val="stdErr"/>
            <c:noEndCap val="0"/>
          </c:errBars>
          <c:cat>
            <c:strRef>
              <c:f>ورقة1!$A$2:$A$10</c:f>
              <c:strCache>
                <c:ptCount val="9"/>
                <c:pt idx="0">
                  <c:v> Na 20-29</c:v>
                </c:pt>
                <c:pt idx="1">
                  <c:v>Na 30-39</c:v>
                </c:pt>
                <c:pt idx="2">
                  <c:v>Na &gt; 40</c:v>
                </c:pt>
                <c:pt idx="3">
                  <c:v>Ca 20-29</c:v>
                </c:pt>
                <c:pt idx="4">
                  <c:v>Ca 30-39</c:v>
                </c:pt>
                <c:pt idx="5">
                  <c:v>Ca &gt; 40</c:v>
                </c:pt>
                <c:pt idx="6">
                  <c:v>K  20-29</c:v>
                </c:pt>
                <c:pt idx="7">
                  <c:v>K 30-39 </c:v>
                </c:pt>
                <c:pt idx="8">
                  <c:v>K &gt; 40</c:v>
                </c:pt>
              </c:strCache>
            </c:strRef>
          </c:cat>
          <c:val>
            <c:numRef>
              <c:f>ورقة1!$C$2:$C$10</c:f>
              <c:numCache>
                <c:formatCode>General</c:formatCode>
                <c:ptCount val="9"/>
                <c:pt idx="0">
                  <c:v>25.51</c:v>
                </c:pt>
                <c:pt idx="1">
                  <c:v>26.681000000000001</c:v>
                </c:pt>
                <c:pt idx="2">
                  <c:v>26.882999999999988</c:v>
                </c:pt>
                <c:pt idx="3">
                  <c:v>13.686</c:v>
                </c:pt>
                <c:pt idx="4">
                  <c:v>12.68</c:v>
                </c:pt>
                <c:pt idx="5">
                  <c:v>14.243999999999998</c:v>
                </c:pt>
                <c:pt idx="6">
                  <c:v>25.51</c:v>
                </c:pt>
                <c:pt idx="7">
                  <c:v>26.681000000000001</c:v>
                </c:pt>
                <c:pt idx="8">
                  <c:v>26.882999999999988</c:v>
                </c:pt>
              </c:numCache>
            </c:numRef>
          </c:val>
          <c:extLst xmlns:c16r2="http://schemas.microsoft.com/office/drawing/2015/06/chart">
            <c:ext xmlns:c16="http://schemas.microsoft.com/office/drawing/2014/chart" uri="{C3380CC4-5D6E-409C-BE32-E72D297353CC}">
              <c16:uniqueId val="{00000001-807F-4D6D-B2FA-D440B5161ACE}"/>
            </c:ext>
          </c:extLst>
        </c:ser>
        <c:dLbls>
          <c:showLegendKey val="0"/>
          <c:showVal val="0"/>
          <c:showCatName val="0"/>
          <c:showSerName val="0"/>
          <c:showPercent val="0"/>
          <c:showBubbleSize val="0"/>
        </c:dLbls>
        <c:gapWidth val="150"/>
        <c:axId val="662689280"/>
        <c:axId val="662691200"/>
      </c:barChart>
      <c:catAx>
        <c:axId val="662689280"/>
        <c:scaling>
          <c:orientation val="minMax"/>
        </c:scaling>
        <c:delete val="0"/>
        <c:axPos val="b"/>
        <c:title>
          <c:tx>
            <c:rich>
              <a:bodyPr/>
              <a:lstStyle/>
              <a:p>
                <a:pPr>
                  <a:defRPr/>
                </a:pPr>
                <a:r>
                  <a:rPr lang="en-US"/>
                  <a:t>Age ( year</a:t>
                </a:r>
                <a:r>
                  <a:rPr lang="en-US" baseline="0"/>
                  <a:t> )</a:t>
                </a:r>
                <a:endParaRPr lang="ar-SA"/>
              </a:p>
            </c:rich>
          </c:tx>
          <c:overlay val="0"/>
        </c:title>
        <c:numFmt formatCode="General" sourceLinked="0"/>
        <c:majorTickMark val="out"/>
        <c:minorTickMark val="none"/>
        <c:tickLblPos val="nextTo"/>
        <c:crossAx val="662691200"/>
        <c:crosses val="autoZero"/>
        <c:auto val="1"/>
        <c:lblAlgn val="ctr"/>
        <c:lblOffset val="100"/>
        <c:noMultiLvlLbl val="0"/>
      </c:catAx>
      <c:valAx>
        <c:axId val="662691200"/>
        <c:scaling>
          <c:orientation val="minMax"/>
        </c:scaling>
        <c:delete val="0"/>
        <c:axPos val="l"/>
        <c:majorGridlines/>
        <c:title>
          <c:tx>
            <c:rich>
              <a:bodyPr rot="-5400000" vert="horz"/>
              <a:lstStyle/>
              <a:p>
                <a:pPr>
                  <a:defRPr/>
                </a:pPr>
                <a:r>
                  <a:rPr lang="en-US"/>
                  <a:t>minerals</a:t>
                </a:r>
                <a:r>
                  <a:rPr lang="en-US" baseline="0"/>
                  <a:t> concentratiom  mmol/L</a:t>
                </a:r>
                <a:endParaRPr lang="ar-SA"/>
              </a:p>
            </c:rich>
          </c:tx>
          <c:layout>
            <c:manualLayout>
              <c:xMode val="edge"/>
              <c:yMode val="edge"/>
              <c:x val="1.5911917966488338E-2"/>
              <c:y val="0.14214833052989137"/>
            </c:manualLayout>
          </c:layout>
          <c:overlay val="0"/>
        </c:title>
        <c:numFmt formatCode="General" sourceLinked="1"/>
        <c:majorTickMark val="out"/>
        <c:minorTickMark val="none"/>
        <c:tickLblPos val="nextTo"/>
        <c:crossAx val="662689280"/>
        <c:crosses val="autoZero"/>
        <c:crossBetween val="between"/>
      </c:valAx>
    </c:plotArea>
    <c:legend>
      <c:legendPos val="r"/>
      <c:layout>
        <c:manualLayout>
          <c:xMode val="edge"/>
          <c:yMode val="edge"/>
          <c:x val="0.78451835405958315"/>
          <c:y val="7.8604942184084536E-2"/>
          <c:w val="0.18408009604024941"/>
          <c:h val="0.14929133858267735"/>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0.26357</cdr:x>
      <cdr:y>0.51703</cdr:y>
    </cdr:from>
    <cdr:to>
      <cdr:x>0.27597</cdr:x>
      <cdr:y>0.53189</cdr:y>
    </cdr:to>
    <cdr:sp macro="" textlink="">
      <cdr:nvSpPr>
        <cdr:cNvPr id="2" name="نجمة ذات 5 نقاط 1"/>
        <cdr:cNvSpPr/>
      </cdr:nvSpPr>
      <cdr:spPr>
        <a:xfrm xmlns:a="http://schemas.openxmlformats.org/drawingml/2006/main">
          <a:off x="971550" y="1590675"/>
          <a:ext cx="45719" cy="45719"/>
        </a:xfrm>
        <a:prstGeom xmlns:a="http://schemas.openxmlformats.org/drawingml/2006/main" prst="star5">
          <a:avLst/>
        </a:prstGeom>
        <a:ln xmlns:a="http://schemas.openxmlformats.org/drawingml/2006/main">
          <a:solidFill>
            <a:schemeClr val="bg2">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ar-SA"/>
        </a:p>
      </cdr:txBody>
    </cdr:sp>
  </cdr:relSizeAnchor>
  <cdr:relSizeAnchor xmlns:cdr="http://schemas.openxmlformats.org/drawingml/2006/chartDrawing">
    <cdr:from>
      <cdr:x>0.49147</cdr:x>
      <cdr:y>0.1678</cdr:y>
    </cdr:from>
    <cdr:to>
      <cdr:x>0.50388</cdr:x>
      <cdr:y>0.18266</cdr:y>
    </cdr:to>
    <cdr:sp macro="" textlink="">
      <cdr:nvSpPr>
        <cdr:cNvPr id="3" name="نجمة ذات 5 نقاط 2"/>
        <cdr:cNvSpPr/>
      </cdr:nvSpPr>
      <cdr:spPr>
        <a:xfrm xmlns:a="http://schemas.openxmlformats.org/drawingml/2006/main">
          <a:off x="1811656" y="516256"/>
          <a:ext cx="45719" cy="45719"/>
        </a:xfrm>
        <a:prstGeom xmlns:a="http://schemas.openxmlformats.org/drawingml/2006/main" prst="star5">
          <a:avLst/>
        </a:prstGeom>
        <a:solidFill xmlns:a="http://schemas.openxmlformats.org/drawingml/2006/main">
          <a:schemeClr val="accent6">
            <a:lumMod val="5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ar-SA"/>
        </a:p>
      </cdr:txBody>
    </cdr:sp>
  </cdr:relSizeAnchor>
</c:userShapes>
</file>

<file path=word/drawings/drawing2.xml><?xml version="1.0" encoding="utf-8"?>
<c:userShapes xmlns:c="http://schemas.openxmlformats.org/drawingml/2006/chart">
  <cdr:relSizeAnchor xmlns:cdr="http://schemas.openxmlformats.org/drawingml/2006/chartDrawing">
    <cdr:from>
      <cdr:x>0.23999</cdr:x>
      <cdr:y>0.5418</cdr:y>
    </cdr:from>
    <cdr:to>
      <cdr:x>0.25633</cdr:x>
      <cdr:y>0.55666</cdr:y>
    </cdr:to>
    <cdr:sp macro="" textlink="">
      <cdr:nvSpPr>
        <cdr:cNvPr id="2" name="نجمة ذات 5 نقاط 1"/>
        <cdr:cNvSpPr/>
      </cdr:nvSpPr>
      <cdr:spPr>
        <a:xfrm xmlns:a="http://schemas.openxmlformats.org/drawingml/2006/main" flipH="1">
          <a:off x="667240" y="1510141"/>
          <a:ext cx="45431" cy="41419"/>
        </a:xfrm>
        <a:prstGeom xmlns:a="http://schemas.openxmlformats.org/drawingml/2006/main" prst="star5">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ar-SA"/>
        </a:p>
      </cdr:txBody>
    </cdr:sp>
  </cdr:relSizeAnchor>
  <cdr:relSizeAnchor xmlns:cdr="http://schemas.openxmlformats.org/drawingml/2006/chartDrawing">
    <cdr:from>
      <cdr:x>0.49728</cdr:x>
      <cdr:y>0.48359</cdr:y>
    </cdr:from>
    <cdr:to>
      <cdr:x>0.50847</cdr:x>
      <cdr:y>0.49845</cdr:y>
    </cdr:to>
    <cdr:sp macro="" textlink="">
      <cdr:nvSpPr>
        <cdr:cNvPr id="3" name="نجمة ذات 5 نقاط 2"/>
        <cdr:cNvSpPr/>
      </cdr:nvSpPr>
      <cdr:spPr>
        <a:xfrm xmlns:a="http://schemas.openxmlformats.org/drawingml/2006/main">
          <a:off x="2030729" y="1487805"/>
          <a:ext cx="45719" cy="45719"/>
        </a:xfrm>
        <a:prstGeom xmlns:a="http://schemas.openxmlformats.org/drawingml/2006/main" prst="star5">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ar-SA"/>
        </a:p>
      </cdr:txBody>
    </cdr:sp>
  </cdr:relSizeAnchor>
</c:userShapes>
</file>

<file path=word/drawings/drawing3.xml><?xml version="1.0" encoding="utf-8"?>
<c:userShapes xmlns:c="http://schemas.openxmlformats.org/drawingml/2006/chart">
  <cdr:relSizeAnchor xmlns:cdr="http://schemas.openxmlformats.org/drawingml/2006/chartDrawing">
    <cdr:from>
      <cdr:x>0.13439</cdr:x>
      <cdr:y>0.77092</cdr:y>
    </cdr:from>
    <cdr:to>
      <cdr:x>0.14196</cdr:x>
      <cdr:y>0.78316</cdr:y>
    </cdr:to>
    <cdr:sp macro="" textlink="">
      <cdr:nvSpPr>
        <cdr:cNvPr id="4" name="نجمة ذات 4 نقاط 3"/>
        <cdr:cNvSpPr/>
      </cdr:nvSpPr>
      <cdr:spPr>
        <a:xfrm xmlns:a="http://schemas.openxmlformats.org/drawingml/2006/main">
          <a:off x="811531" y="2878456"/>
          <a:ext cx="45719" cy="45719"/>
        </a:xfrm>
        <a:prstGeom xmlns:a="http://schemas.openxmlformats.org/drawingml/2006/main" prst="star4">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ar-SA"/>
        </a:p>
      </cdr:txBody>
    </cdr:sp>
  </cdr:relSizeAnchor>
  <cdr:relSizeAnchor xmlns:cdr="http://schemas.openxmlformats.org/drawingml/2006/chartDrawing">
    <cdr:from>
      <cdr:x>0.32366</cdr:x>
      <cdr:y>0.65612</cdr:y>
    </cdr:from>
    <cdr:to>
      <cdr:x>0.33123</cdr:x>
      <cdr:y>0.66837</cdr:y>
    </cdr:to>
    <cdr:sp macro="" textlink="">
      <cdr:nvSpPr>
        <cdr:cNvPr id="8" name="نجمة ذات 4 نقاط 7"/>
        <cdr:cNvSpPr/>
      </cdr:nvSpPr>
      <cdr:spPr>
        <a:xfrm xmlns:a="http://schemas.openxmlformats.org/drawingml/2006/main">
          <a:off x="1954531" y="2449831"/>
          <a:ext cx="45719" cy="45719"/>
        </a:xfrm>
        <a:prstGeom xmlns:a="http://schemas.openxmlformats.org/drawingml/2006/main" prst="star4">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ar-SA"/>
        </a:p>
      </cdr:txBody>
    </cdr:sp>
  </cdr:relSizeAnchor>
  <cdr:relSizeAnchor xmlns:cdr="http://schemas.openxmlformats.org/drawingml/2006/chartDrawing">
    <cdr:from>
      <cdr:x>0.23218</cdr:x>
      <cdr:y>0.77092</cdr:y>
    </cdr:from>
    <cdr:to>
      <cdr:x>0.23975</cdr:x>
      <cdr:y>0.78316</cdr:y>
    </cdr:to>
    <cdr:sp macro="" textlink="">
      <cdr:nvSpPr>
        <cdr:cNvPr id="9" name="نجمة ذات 4 نقاط 8"/>
        <cdr:cNvSpPr/>
      </cdr:nvSpPr>
      <cdr:spPr>
        <a:xfrm xmlns:a="http://schemas.openxmlformats.org/drawingml/2006/main">
          <a:off x="1402081" y="2878456"/>
          <a:ext cx="45719" cy="45719"/>
        </a:xfrm>
        <a:prstGeom xmlns:a="http://schemas.openxmlformats.org/drawingml/2006/main" prst="star4">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ar-SA"/>
        </a:p>
      </cdr:txBody>
    </cdr:sp>
  </cdr:relSizeAnchor>
  <cdr:relSizeAnchor xmlns:cdr="http://schemas.openxmlformats.org/drawingml/2006/chartDrawing">
    <cdr:from>
      <cdr:x>0.40568</cdr:x>
      <cdr:y>0.42857</cdr:y>
    </cdr:from>
    <cdr:to>
      <cdr:x>0.41325</cdr:x>
      <cdr:y>0.44643</cdr:y>
    </cdr:to>
    <cdr:sp macro="" textlink="">
      <cdr:nvSpPr>
        <cdr:cNvPr id="10" name="نجمة ذات 4 نقاط 9"/>
        <cdr:cNvSpPr/>
      </cdr:nvSpPr>
      <cdr:spPr>
        <a:xfrm xmlns:a="http://schemas.openxmlformats.org/drawingml/2006/main" flipH="1">
          <a:off x="2449830" y="1600200"/>
          <a:ext cx="45719" cy="66674"/>
        </a:xfrm>
        <a:prstGeom xmlns:a="http://schemas.openxmlformats.org/drawingml/2006/main" prst="star4">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ar-SA"/>
        </a:p>
      </cdr:txBody>
    </cdr:sp>
  </cdr:relSizeAnchor>
  <cdr:relSizeAnchor xmlns:cdr="http://schemas.openxmlformats.org/drawingml/2006/chartDrawing">
    <cdr:from>
      <cdr:x>0.52082</cdr:x>
      <cdr:y>0.56429</cdr:y>
    </cdr:from>
    <cdr:to>
      <cdr:x>0.52839</cdr:x>
      <cdr:y>0.57653</cdr:y>
    </cdr:to>
    <cdr:sp macro="" textlink="">
      <cdr:nvSpPr>
        <cdr:cNvPr id="11" name="نجمة ذات 4 نقاط 10"/>
        <cdr:cNvSpPr/>
      </cdr:nvSpPr>
      <cdr:spPr>
        <a:xfrm xmlns:a="http://schemas.openxmlformats.org/drawingml/2006/main">
          <a:off x="3145156" y="2106931"/>
          <a:ext cx="45719" cy="45719"/>
        </a:xfrm>
        <a:prstGeom xmlns:a="http://schemas.openxmlformats.org/drawingml/2006/main" prst="star4">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ar-SA"/>
        </a:p>
      </cdr:txBody>
    </cdr:sp>
  </cdr:relSizeAnchor>
  <cdr:relSizeAnchor xmlns:cdr="http://schemas.openxmlformats.org/drawingml/2006/chartDrawing">
    <cdr:from>
      <cdr:x>0.61073</cdr:x>
      <cdr:y>0.53622</cdr:y>
    </cdr:from>
    <cdr:to>
      <cdr:x>0.6183</cdr:x>
      <cdr:y>0.54847</cdr:y>
    </cdr:to>
    <cdr:sp macro="" textlink="">
      <cdr:nvSpPr>
        <cdr:cNvPr id="12" name="نجمة ذات 4 نقاط 11"/>
        <cdr:cNvSpPr/>
      </cdr:nvSpPr>
      <cdr:spPr>
        <a:xfrm xmlns:a="http://schemas.openxmlformats.org/drawingml/2006/main">
          <a:off x="3688081" y="2002156"/>
          <a:ext cx="45719" cy="45719"/>
        </a:xfrm>
        <a:prstGeom xmlns:a="http://schemas.openxmlformats.org/drawingml/2006/main" prst="star4">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ar-SA"/>
        </a:p>
      </cdr:txBody>
    </cdr:sp>
  </cdr:relSizeAnchor>
</c:userShapes>
</file>

<file path=word/drawings/drawing4.xml><?xml version="1.0" encoding="utf-8"?>
<c:userShapes xmlns:c="http://schemas.openxmlformats.org/drawingml/2006/chart">
  <cdr:relSizeAnchor xmlns:cdr="http://schemas.openxmlformats.org/drawingml/2006/chartDrawing">
    <cdr:from>
      <cdr:x>0.6039</cdr:x>
      <cdr:y>0.11455</cdr:y>
    </cdr:from>
    <cdr:to>
      <cdr:x>0.61184</cdr:x>
      <cdr:y>0.13003</cdr:y>
    </cdr:to>
    <cdr:sp macro="" textlink="">
      <cdr:nvSpPr>
        <cdr:cNvPr id="2" name="نجمة ذات 4 نقاط 1"/>
        <cdr:cNvSpPr/>
      </cdr:nvSpPr>
      <cdr:spPr>
        <a:xfrm xmlns:a="http://schemas.openxmlformats.org/drawingml/2006/main">
          <a:off x="3478531" y="352425"/>
          <a:ext cx="45719" cy="47625"/>
        </a:xfrm>
        <a:prstGeom xmlns:a="http://schemas.openxmlformats.org/drawingml/2006/main" prst="star4">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ar-SA"/>
        </a:p>
      </cdr:txBody>
    </cdr:sp>
  </cdr:relSizeAnchor>
  <cdr:relSizeAnchor xmlns:cdr="http://schemas.openxmlformats.org/drawingml/2006/chartDrawing">
    <cdr:from>
      <cdr:x>0.32576</cdr:x>
      <cdr:y>0.58266</cdr:y>
    </cdr:from>
    <cdr:to>
      <cdr:x>0.3337</cdr:x>
      <cdr:y>0.59752</cdr:y>
    </cdr:to>
    <cdr:sp macro="" textlink="">
      <cdr:nvSpPr>
        <cdr:cNvPr id="3" name="نجمة ذات 4 نقاط 2"/>
        <cdr:cNvSpPr/>
      </cdr:nvSpPr>
      <cdr:spPr>
        <a:xfrm xmlns:a="http://schemas.openxmlformats.org/drawingml/2006/main" flipH="1">
          <a:off x="1876424" y="1792605"/>
          <a:ext cx="45719" cy="45719"/>
        </a:xfrm>
        <a:prstGeom xmlns:a="http://schemas.openxmlformats.org/drawingml/2006/main" prst="star4">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ar-SA"/>
        </a:p>
      </cdr:txBody>
    </cdr:sp>
  </cdr:relSizeAnchor>
</c:userShape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4336</Words>
  <Characters>24721</Characters>
  <Application>Microsoft Office Word</Application>
  <DocSecurity>0</DocSecurity>
  <Lines>206</Lines>
  <Paragraphs>57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2018-05-08T09:57:00Z</dcterms:created>
  <dcterms:modified xsi:type="dcterms:W3CDTF">2018-05-08T09:57:00Z</dcterms:modified>
</cp:coreProperties>
</file>